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B39" w:rsidRDefault="00902B39">
      <w:pPr>
        <w:jc w:val="right"/>
        <w:rPr>
          <w:b/>
          <w:sz w:val="32"/>
          <w:szCs w:val="32"/>
        </w:rPr>
      </w:pPr>
      <w:bookmarkStart w:id="0" w:name="_GoBack"/>
      <w:bookmarkEnd w:id="0"/>
    </w:p>
    <w:p w:rsidR="00902B39" w:rsidRDefault="00541101">
      <w:pPr>
        <w:jc w:val="right"/>
        <w:rPr>
          <w:b/>
          <w:sz w:val="32"/>
          <w:szCs w:val="32"/>
        </w:rPr>
      </w:pPr>
      <w:r>
        <w:rPr>
          <w:noProof/>
        </w:rPr>
        <w:drawing>
          <wp:inline distT="0" distB="0" distL="0" distR="0">
            <wp:extent cx="1356694" cy="864000"/>
            <wp:effectExtent l="0" t="0" r="0" b="0"/>
            <wp:docPr id="6" name="image1.png" descr="C:\Users\hwhale\Desktop\Logo no strap.png"/>
            <wp:cNvGraphicFramePr/>
            <a:graphic xmlns:a="http://schemas.openxmlformats.org/drawingml/2006/main">
              <a:graphicData uri="http://schemas.openxmlformats.org/drawingml/2006/picture">
                <pic:pic xmlns:pic="http://schemas.openxmlformats.org/drawingml/2006/picture">
                  <pic:nvPicPr>
                    <pic:cNvPr id="0" name="image1.png" descr="C:\Users\hwhale\Desktop\Logo no strap.png"/>
                    <pic:cNvPicPr preferRelativeResize="0"/>
                  </pic:nvPicPr>
                  <pic:blipFill>
                    <a:blip r:embed="rId8"/>
                    <a:srcRect/>
                    <a:stretch>
                      <a:fillRect/>
                    </a:stretch>
                  </pic:blipFill>
                  <pic:spPr>
                    <a:xfrm>
                      <a:off x="0" y="0"/>
                      <a:ext cx="1356694" cy="864000"/>
                    </a:xfrm>
                    <a:prstGeom prst="rect">
                      <a:avLst/>
                    </a:prstGeom>
                    <a:ln/>
                  </pic:spPr>
                </pic:pic>
              </a:graphicData>
            </a:graphic>
          </wp:inline>
        </w:drawing>
      </w:r>
    </w:p>
    <w:tbl>
      <w:tblPr>
        <w:tblStyle w:val="a"/>
        <w:tblW w:w="936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1"/>
      </w:tblGrid>
      <w:tr w:rsidR="00902B39">
        <w:tc>
          <w:tcPr>
            <w:tcW w:w="9361" w:type="dxa"/>
            <w:tcBorders>
              <w:top w:val="single" w:sz="4" w:space="0" w:color="000000"/>
              <w:left w:val="single" w:sz="4" w:space="0" w:color="000000"/>
              <w:bottom w:val="single" w:sz="4" w:space="0" w:color="000000"/>
              <w:right w:val="single" w:sz="4" w:space="0" w:color="000000"/>
            </w:tcBorders>
            <w:shd w:val="clear" w:color="auto" w:fill="2E75B5"/>
          </w:tcPr>
          <w:p w:rsidR="00902B39" w:rsidRDefault="00541101">
            <w:pPr>
              <w:widowControl w:val="0"/>
              <w:spacing w:after="0" w:line="240" w:lineRule="auto"/>
              <w:jc w:val="center"/>
              <w:rPr>
                <w:b/>
                <w:color w:val="FFFFFF"/>
                <w:sz w:val="24"/>
                <w:szCs w:val="24"/>
              </w:rPr>
            </w:pPr>
            <w:bookmarkStart w:id="1" w:name="_heading=h.gjdgxs" w:colFirst="0" w:colLast="0"/>
            <w:bookmarkEnd w:id="1"/>
            <w:r>
              <w:rPr>
                <w:b/>
                <w:color w:val="FFFFFF"/>
                <w:sz w:val="24"/>
                <w:szCs w:val="24"/>
              </w:rPr>
              <w:t>Role profile</w:t>
            </w:r>
          </w:p>
          <w:p w:rsidR="00902B39" w:rsidRDefault="00541101">
            <w:pPr>
              <w:widowControl w:val="0"/>
              <w:spacing w:after="0" w:line="240" w:lineRule="auto"/>
              <w:jc w:val="center"/>
              <w:rPr>
                <w:b/>
                <w:color w:val="FFFFFF"/>
                <w:sz w:val="24"/>
                <w:szCs w:val="24"/>
              </w:rPr>
            </w:pPr>
            <w:r>
              <w:rPr>
                <w:b/>
                <w:color w:val="FFFFFF"/>
                <w:sz w:val="24"/>
                <w:szCs w:val="24"/>
              </w:rPr>
              <w:t>Executive director of client services</w:t>
            </w:r>
          </w:p>
        </w:tc>
      </w:tr>
      <w:tr w:rsidR="00902B39">
        <w:tc>
          <w:tcPr>
            <w:tcW w:w="9361" w:type="dxa"/>
            <w:tcBorders>
              <w:top w:val="single" w:sz="4" w:space="0" w:color="000000"/>
              <w:left w:val="single" w:sz="4" w:space="0" w:color="000000"/>
              <w:bottom w:val="single" w:sz="4" w:space="0" w:color="000000"/>
              <w:right w:val="single" w:sz="4" w:space="0" w:color="000000"/>
            </w:tcBorders>
            <w:shd w:val="clear" w:color="auto" w:fill="2E75B5"/>
          </w:tcPr>
          <w:p w:rsidR="00902B39" w:rsidRDefault="00541101">
            <w:pPr>
              <w:widowControl w:val="0"/>
              <w:spacing w:after="0" w:line="240" w:lineRule="auto"/>
              <w:rPr>
                <w:b/>
                <w:color w:val="FFFFFF"/>
                <w:sz w:val="24"/>
                <w:szCs w:val="24"/>
              </w:rPr>
            </w:pPr>
            <w:r>
              <w:rPr>
                <w:b/>
                <w:color w:val="FFFFFF"/>
                <w:sz w:val="24"/>
                <w:szCs w:val="24"/>
              </w:rPr>
              <w:t>Role purpose and scope</w:t>
            </w:r>
          </w:p>
        </w:tc>
      </w:tr>
      <w:tr w:rsidR="00902B39">
        <w:tc>
          <w:tcPr>
            <w:tcW w:w="9361" w:type="dxa"/>
            <w:tcBorders>
              <w:top w:val="single" w:sz="4" w:space="0" w:color="000000"/>
              <w:left w:val="single" w:sz="4" w:space="0" w:color="000000"/>
              <w:bottom w:val="single" w:sz="4" w:space="0" w:color="000000"/>
              <w:right w:val="single" w:sz="4" w:space="0" w:color="000000"/>
            </w:tcBorders>
            <w:shd w:val="clear" w:color="auto" w:fill="auto"/>
          </w:tcPr>
          <w:p w:rsidR="00902B39" w:rsidRDefault="00541101">
            <w:pPr>
              <w:numPr>
                <w:ilvl w:val="0"/>
                <w:numId w:val="5"/>
              </w:numPr>
              <w:pBdr>
                <w:top w:val="nil"/>
                <w:left w:val="nil"/>
                <w:bottom w:val="nil"/>
                <w:right w:val="nil"/>
                <w:between w:val="nil"/>
              </w:pBdr>
              <w:spacing w:after="0" w:line="240" w:lineRule="auto"/>
              <w:jc w:val="both"/>
            </w:pPr>
            <w:r>
              <w:rPr>
                <w:color w:val="000000"/>
              </w:rPr>
              <w:t>As an integral member of the executive team hold collective accountability for the strategic leadership of the organisation and the collective use of professional expertise to safeguard corporate and colleague wellbeing.</w:t>
            </w:r>
          </w:p>
          <w:p w:rsidR="00902B39" w:rsidRDefault="00541101">
            <w:pPr>
              <w:numPr>
                <w:ilvl w:val="0"/>
                <w:numId w:val="5"/>
              </w:numPr>
              <w:pBdr>
                <w:top w:val="nil"/>
                <w:left w:val="nil"/>
                <w:bottom w:val="nil"/>
                <w:right w:val="nil"/>
                <w:between w:val="nil"/>
              </w:pBdr>
              <w:spacing w:after="0" w:line="240" w:lineRule="auto"/>
              <w:jc w:val="both"/>
              <w:rPr>
                <w:color w:val="000000"/>
              </w:rPr>
            </w:pPr>
            <w:r>
              <w:rPr>
                <w:color w:val="000000"/>
              </w:rPr>
              <w:t>Create, lead and inspire an organisational culture that enables all colleagues to achieve quality outcomes. </w:t>
            </w:r>
          </w:p>
          <w:p w:rsidR="00902B39" w:rsidRDefault="00541101">
            <w:pPr>
              <w:numPr>
                <w:ilvl w:val="0"/>
                <w:numId w:val="5"/>
              </w:numPr>
              <w:pBdr>
                <w:top w:val="nil"/>
                <w:left w:val="nil"/>
                <w:bottom w:val="nil"/>
                <w:right w:val="nil"/>
                <w:between w:val="nil"/>
              </w:pBdr>
              <w:spacing w:after="0" w:line="240" w:lineRule="auto"/>
              <w:jc w:val="both"/>
              <w:rPr>
                <w:color w:val="000000"/>
              </w:rPr>
            </w:pPr>
            <w:r>
              <w:rPr>
                <w:color w:val="000000"/>
              </w:rPr>
              <w:t>As an executive team member plan, position and shape direction of activity to enable the achievement of corporate goals in 2-5 years.</w:t>
            </w:r>
          </w:p>
          <w:p w:rsidR="00902B39" w:rsidRDefault="00541101">
            <w:pPr>
              <w:numPr>
                <w:ilvl w:val="0"/>
                <w:numId w:val="5"/>
              </w:numPr>
              <w:pBdr>
                <w:top w:val="nil"/>
                <w:left w:val="nil"/>
                <w:bottom w:val="nil"/>
                <w:right w:val="nil"/>
                <w:between w:val="nil"/>
              </w:pBdr>
              <w:spacing w:after="0" w:line="240" w:lineRule="auto"/>
            </w:pPr>
            <w:r>
              <w:rPr>
                <w:color w:val="000000"/>
              </w:rPr>
              <w:t>Achieve consi</w:t>
            </w:r>
            <w:r>
              <w:rPr>
                <w:color w:val="000000"/>
              </w:rPr>
              <w:t xml:space="preserve">stency of approach across all areas of operations based on a value’s driven model of client support.  </w:t>
            </w:r>
          </w:p>
          <w:p w:rsidR="00902B39" w:rsidRDefault="00541101">
            <w:pPr>
              <w:numPr>
                <w:ilvl w:val="0"/>
                <w:numId w:val="5"/>
              </w:numPr>
              <w:pBdr>
                <w:top w:val="nil"/>
                <w:left w:val="nil"/>
                <w:bottom w:val="nil"/>
                <w:right w:val="nil"/>
                <w:between w:val="nil"/>
              </w:pBdr>
              <w:spacing w:after="0" w:line="240" w:lineRule="auto"/>
            </w:pPr>
            <w:r>
              <w:rPr>
                <w:color w:val="000000"/>
              </w:rPr>
              <w:t>Lead our business development activity, including all business significant tenders and ensure added service offers are maximised in tender submissions</w:t>
            </w:r>
          </w:p>
          <w:p w:rsidR="00902B39" w:rsidRDefault="00541101">
            <w:pPr>
              <w:numPr>
                <w:ilvl w:val="0"/>
                <w:numId w:val="5"/>
              </w:numPr>
              <w:pBdr>
                <w:top w:val="nil"/>
                <w:left w:val="nil"/>
                <w:bottom w:val="nil"/>
                <w:right w:val="nil"/>
                <w:between w:val="nil"/>
              </w:pBdr>
              <w:spacing w:after="0" w:line="240" w:lineRule="auto"/>
            </w:pPr>
            <w:r>
              <w:rPr>
                <w:color w:val="000000"/>
              </w:rPr>
              <w:t>Ac</w:t>
            </w:r>
            <w:r>
              <w:rPr>
                <w:color w:val="000000"/>
              </w:rPr>
              <w:t>t as the organisational lead in setting direction and establishing operational plans which co-ordinate all client services and human resources activities to meet strategic objectives.</w:t>
            </w:r>
          </w:p>
          <w:p w:rsidR="00902B39" w:rsidRDefault="00902B39">
            <w:pPr>
              <w:pBdr>
                <w:top w:val="nil"/>
                <w:left w:val="nil"/>
                <w:bottom w:val="nil"/>
                <w:right w:val="nil"/>
                <w:between w:val="nil"/>
              </w:pBdr>
              <w:spacing w:after="0" w:line="240" w:lineRule="auto"/>
              <w:jc w:val="both"/>
              <w:rPr>
                <w:color w:val="000000"/>
                <w:sz w:val="16"/>
                <w:szCs w:val="16"/>
              </w:rPr>
            </w:pPr>
          </w:p>
          <w:p w:rsidR="00902B39" w:rsidRDefault="00902B39">
            <w:pPr>
              <w:pBdr>
                <w:top w:val="nil"/>
                <w:left w:val="nil"/>
                <w:bottom w:val="nil"/>
                <w:right w:val="nil"/>
                <w:between w:val="nil"/>
              </w:pBdr>
              <w:spacing w:after="0" w:line="240" w:lineRule="auto"/>
              <w:rPr>
                <w:color w:val="000000"/>
                <w:sz w:val="8"/>
                <w:szCs w:val="8"/>
              </w:rPr>
            </w:pPr>
          </w:p>
          <w:p w:rsidR="00902B39" w:rsidRDefault="00541101">
            <w:pPr>
              <w:pBdr>
                <w:top w:val="nil"/>
                <w:left w:val="nil"/>
                <w:bottom w:val="nil"/>
                <w:right w:val="nil"/>
                <w:between w:val="nil"/>
              </w:pBdr>
              <w:spacing w:after="0" w:line="240" w:lineRule="auto"/>
              <w:rPr>
                <w:color w:val="000000"/>
              </w:rPr>
            </w:pPr>
            <w:r>
              <w:rPr>
                <w:color w:val="000000"/>
              </w:rPr>
              <w:t>The scope of the role, which has the potential to increase over time, is as follows:</w:t>
            </w:r>
          </w:p>
          <w:p w:rsidR="00902B39" w:rsidRDefault="00541101">
            <w:pPr>
              <w:numPr>
                <w:ilvl w:val="0"/>
                <w:numId w:val="5"/>
              </w:numPr>
              <w:pBdr>
                <w:top w:val="nil"/>
                <w:left w:val="nil"/>
                <w:bottom w:val="nil"/>
                <w:right w:val="nil"/>
                <w:between w:val="nil"/>
              </w:pBdr>
              <w:spacing w:after="0" w:line="240" w:lineRule="auto"/>
              <w:rPr>
                <w:color w:val="000000"/>
              </w:rPr>
            </w:pPr>
            <w:r>
              <w:rPr>
                <w:b/>
                <w:color w:val="000000"/>
              </w:rPr>
              <w:t>Staff team:</w:t>
            </w:r>
            <w:r>
              <w:rPr>
                <w:color w:val="000000"/>
              </w:rPr>
              <w:t xml:space="preserve"> 270 people out of an organisation of 300 people</w:t>
            </w:r>
          </w:p>
          <w:p w:rsidR="00902B39" w:rsidRDefault="00541101">
            <w:pPr>
              <w:numPr>
                <w:ilvl w:val="0"/>
                <w:numId w:val="5"/>
              </w:numPr>
              <w:pBdr>
                <w:top w:val="nil"/>
                <w:left w:val="nil"/>
                <w:bottom w:val="nil"/>
                <w:right w:val="nil"/>
                <w:between w:val="nil"/>
              </w:pBdr>
              <w:spacing w:after="0" w:line="240" w:lineRule="auto"/>
              <w:rPr>
                <w:color w:val="000000"/>
              </w:rPr>
            </w:pPr>
            <w:r>
              <w:rPr>
                <w:b/>
                <w:color w:val="000000"/>
              </w:rPr>
              <w:t>Organisational turnover:</w:t>
            </w:r>
            <w:r>
              <w:rPr>
                <w:color w:val="000000"/>
              </w:rPr>
              <w:t xml:space="preserve"> £14m</w:t>
            </w:r>
          </w:p>
          <w:p w:rsidR="00902B39" w:rsidRDefault="00541101">
            <w:pPr>
              <w:numPr>
                <w:ilvl w:val="0"/>
                <w:numId w:val="5"/>
              </w:numPr>
              <w:pBdr>
                <w:top w:val="nil"/>
                <w:left w:val="nil"/>
                <w:bottom w:val="nil"/>
                <w:right w:val="nil"/>
                <w:between w:val="nil"/>
              </w:pBdr>
              <w:spacing w:after="0" w:line="240" w:lineRule="auto"/>
              <w:rPr>
                <w:color w:val="000000"/>
              </w:rPr>
            </w:pPr>
            <w:r>
              <w:rPr>
                <w:b/>
                <w:color w:val="000000"/>
              </w:rPr>
              <w:t>Current services and area of operation:</w:t>
            </w:r>
            <w:r>
              <w:rPr>
                <w:color w:val="000000"/>
              </w:rPr>
              <w:t xml:space="preserve"> Accommodation and support for vulnerable </w:t>
            </w:r>
            <w:r>
              <w:rPr>
                <w:color w:val="000000"/>
              </w:rPr>
              <w:t>and homeless people in Hampshire (including Portsmouth and Southampton), on the Isle of Wight, in Berkshire and West Sussex</w:t>
            </w:r>
          </w:p>
          <w:p w:rsidR="00902B39" w:rsidRDefault="00902B39">
            <w:pPr>
              <w:pBdr>
                <w:top w:val="nil"/>
                <w:left w:val="nil"/>
                <w:bottom w:val="nil"/>
                <w:right w:val="nil"/>
                <w:between w:val="nil"/>
              </w:pBdr>
              <w:spacing w:after="0" w:line="240" w:lineRule="auto"/>
              <w:ind w:left="720"/>
              <w:rPr>
                <w:color w:val="000000"/>
                <w:sz w:val="8"/>
                <w:szCs w:val="8"/>
              </w:rPr>
            </w:pPr>
          </w:p>
        </w:tc>
      </w:tr>
      <w:tr w:rsidR="00902B39">
        <w:tc>
          <w:tcPr>
            <w:tcW w:w="9361" w:type="dxa"/>
            <w:tcBorders>
              <w:top w:val="single" w:sz="4" w:space="0" w:color="000000"/>
              <w:left w:val="single" w:sz="4" w:space="0" w:color="000000"/>
              <w:bottom w:val="single" w:sz="4" w:space="0" w:color="000000"/>
              <w:right w:val="single" w:sz="4" w:space="0" w:color="000000"/>
            </w:tcBorders>
            <w:shd w:val="clear" w:color="auto" w:fill="2E75B5"/>
          </w:tcPr>
          <w:p w:rsidR="00902B39" w:rsidRDefault="00541101">
            <w:pPr>
              <w:widowControl w:val="0"/>
              <w:spacing w:after="0" w:line="240" w:lineRule="auto"/>
              <w:rPr>
                <w:b/>
                <w:color w:val="FFFFFF"/>
                <w:sz w:val="24"/>
                <w:szCs w:val="24"/>
              </w:rPr>
            </w:pPr>
            <w:r>
              <w:rPr>
                <w:b/>
                <w:color w:val="FFFFFF"/>
                <w:sz w:val="24"/>
                <w:szCs w:val="24"/>
              </w:rPr>
              <w:t>Accountability</w:t>
            </w:r>
          </w:p>
        </w:tc>
      </w:tr>
      <w:tr w:rsidR="00902B39">
        <w:tc>
          <w:tcPr>
            <w:tcW w:w="9361" w:type="dxa"/>
            <w:tcBorders>
              <w:top w:val="single" w:sz="4" w:space="0" w:color="000000"/>
              <w:left w:val="single" w:sz="4" w:space="0" w:color="000000"/>
              <w:bottom w:val="single" w:sz="4" w:space="0" w:color="000000"/>
              <w:right w:val="single" w:sz="4" w:space="0" w:color="000000"/>
            </w:tcBorders>
            <w:shd w:val="clear" w:color="auto" w:fill="auto"/>
          </w:tcPr>
          <w:p w:rsidR="00902B39" w:rsidRDefault="00541101">
            <w:pPr>
              <w:widowControl w:val="0"/>
              <w:spacing w:after="0" w:line="240" w:lineRule="auto"/>
              <w:jc w:val="both"/>
              <w:rPr>
                <w:b/>
                <w:color w:val="000000"/>
              </w:rPr>
            </w:pPr>
            <w:r>
              <w:rPr>
                <w:b/>
                <w:color w:val="000000"/>
              </w:rPr>
              <w:t xml:space="preserve">Strategic </w:t>
            </w:r>
            <w:r>
              <w:rPr>
                <w:b/>
              </w:rPr>
              <w:t>i</w:t>
            </w:r>
            <w:r>
              <w:rPr>
                <w:b/>
                <w:color w:val="000000"/>
              </w:rPr>
              <w:t xml:space="preserve">nput </w:t>
            </w:r>
          </w:p>
          <w:p w:rsidR="00902B39" w:rsidRDefault="00541101">
            <w:pPr>
              <w:widowControl w:val="0"/>
              <w:numPr>
                <w:ilvl w:val="0"/>
                <w:numId w:val="1"/>
              </w:numPr>
              <w:pBdr>
                <w:top w:val="nil"/>
                <w:left w:val="nil"/>
                <w:bottom w:val="nil"/>
                <w:right w:val="nil"/>
                <w:between w:val="nil"/>
              </w:pBdr>
              <w:spacing w:after="0" w:line="240" w:lineRule="auto"/>
              <w:jc w:val="both"/>
              <w:rPr>
                <w:color w:val="000000"/>
              </w:rPr>
            </w:pPr>
            <w:r>
              <w:rPr>
                <w:color w:val="000000"/>
              </w:rPr>
              <w:t xml:space="preserve">Work with executive team colleagues to contribute to the short, medium and long-term strategy for operational and human resources issues.  </w:t>
            </w:r>
          </w:p>
          <w:p w:rsidR="00902B39" w:rsidRDefault="00541101">
            <w:pPr>
              <w:widowControl w:val="0"/>
              <w:numPr>
                <w:ilvl w:val="0"/>
                <w:numId w:val="1"/>
              </w:numPr>
              <w:pBdr>
                <w:top w:val="nil"/>
                <w:left w:val="nil"/>
                <w:bottom w:val="nil"/>
                <w:right w:val="nil"/>
                <w:between w:val="nil"/>
              </w:pBdr>
              <w:spacing w:after="0" w:line="240" w:lineRule="auto"/>
              <w:jc w:val="both"/>
              <w:rPr>
                <w:color w:val="000000"/>
              </w:rPr>
            </w:pPr>
            <w:r>
              <w:rPr>
                <w:color w:val="000000"/>
              </w:rPr>
              <w:t>Provide strategic advice, information and expertise to senior colleagues and the Board in delivering operational and</w:t>
            </w:r>
            <w:r>
              <w:rPr>
                <w:color w:val="000000"/>
              </w:rPr>
              <w:t xml:space="preserve"> human resources outcomes that are compliant and enhance organisational reputation.   </w:t>
            </w:r>
          </w:p>
          <w:p w:rsidR="00902B39" w:rsidRDefault="00541101">
            <w:pPr>
              <w:keepLines/>
              <w:widowControl w:val="0"/>
              <w:numPr>
                <w:ilvl w:val="0"/>
                <w:numId w:val="1"/>
              </w:numPr>
              <w:pBdr>
                <w:top w:val="nil"/>
                <w:left w:val="nil"/>
                <w:bottom w:val="nil"/>
                <w:right w:val="nil"/>
                <w:between w:val="nil"/>
              </w:pBdr>
              <w:spacing w:after="0" w:line="240" w:lineRule="auto"/>
              <w:jc w:val="both"/>
              <w:rPr>
                <w:color w:val="000000"/>
              </w:rPr>
            </w:pPr>
            <w:r>
              <w:rPr>
                <w:color w:val="000000"/>
              </w:rPr>
              <w:t>Lead on effective colleague engagement strategies ensuring that colleagues work within a culture that is open, safety oriented and centred on the achievement of personal</w:t>
            </w:r>
            <w:r>
              <w:rPr>
                <w:color w:val="000000"/>
              </w:rPr>
              <w:t xml:space="preserve">ised client goals. </w:t>
            </w:r>
          </w:p>
          <w:p w:rsidR="00902B39" w:rsidRDefault="00541101">
            <w:pPr>
              <w:keepLines/>
              <w:widowControl w:val="0"/>
              <w:numPr>
                <w:ilvl w:val="0"/>
                <w:numId w:val="1"/>
              </w:numPr>
              <w:pBdr>
                <w:top w:val="nil"/>
                <w:left w:val="nil"/>
                <w:bottom w:val="nil"/>
                <w:right w:val="nil"/>
                <w:between w:val="nil"/>
              </w:pBdr>
              <w:spacing w:after="0" w:line="240" w:lineRule="auto"/>
              <w:jc w:val="both"/>
              <w:rPr>
                <w:color w:val="000000"/>
              </w:rPr>
            </w:pPr>
            <w:r>
              <w:rPr>
                <w:color w:val="000000"/>
              </w:rPr>
              <w:t xml:space="preserve">Take the lead in managing operational performance in a way that maximises learning and future business improvement. </w:t>
            </w:r>
          </w:p>
          <w:p w:rsidR="00902B39" w:rsidRDefault="00541101">
            <w:pPr>
              <w:keepLines/>
              <w:widowControl w:val="0"/>
              <w:numPr>
                <w:ilvl w:val="0"/>
                <w:numId w:val="1"/>
              </w:numPr>
              <w:pBdr>
                <w:top w:val="nil"/>
                <w:left w:val="nil"/>
                <w:bottom w:val="nil"/>
                <w:right w:val="nil"/>
                <w:between w:val="nil"/>
              </w:pBdr>
              <w:spacing w:after="0" w:line="240" w:lineRule="auto"/>
              <w:jc w:val="both"/>
              <w:rPr>
                <w:color w:val="000000"/>
              </w:rPr>
            </w:pPr>
            <w:r>
              <w:rPr>
                <w:color w:val="000000"/>
              </w:rPr>
              <w:t xml:space="preserve">Take the lead on securing new business and retaining existing services. </w:t>
            </w:r>
          </w:p>
          <w:p w:rsidR="00902B39" w:rsidRDefault="00902B39">
            <w:pPr>
              <w:keepLines/>
              <w:widowControl w:val="0"/>
              <w:spacing w:after="0" w:line="240" w:lineRule="auto"/>
              <w:jc w:val="both"/>
              <w:rPr>
                <w:color w:val="000000"/>
                <w:sz w:val="16"/>
                <w:szCs w:val="16"/>
              </w:rPr>
            </w:pPr>
          </w:p>
          <w:p w:rsidR="00902B39" w:rsidRDefault="00541101">
            <w:pPr>
              <w:spacing w:after="0" w:line="240" w:lineRule="auto"/>
              <w:jc w:val="both"/>
              <w:rPr>
                <w:b/>
                <w:color w:val="000000"/>
              </w:rPr>
            </w:pPr>
            <w:r>
              <w:rPr>
                <w:b/>
                <w:color w:val="000000"/>
              </w:rPr>
              <w:t>Leadership</w:t>
            </w:r>
          </w:p>
          <w:p w:rsidR="00902B39" w:rsidRDefault="00541101">
            <w:pPr>
              <w:numPr>
                <w:ilvl w:val="0"/>
                <w:numId w:val="1"/>
              </w:numPr>
              <w:pBdr>
                <w:top w:val="nil"/>
                <w:left w:val="nil"/>
                <w:bottom w:val="nil"/>
                <w:right w:val="nil"/>
                <w:between w:val="nil"/>
              </w:pBdr>
              <w:spacing w:after="0" w:line="240" w:lineRule="auto"/>
              <w:jc w:val="both"/>
              <w:rPr>
                <w:color w:val="000000"/>
              </w:rPr>
            </w:pPr>
            <w:r>
              <w:rPr>
                <w:color w:val="000000"/>
              </w:rPr>
              <w:t xml:space="preserve">Provide a coaching style of leadership, which empowers and encourages high performance and creativity. </w:t>
            </w:r>
          </w:p>
          <w:p w:rsidR="00902B39" w:rsidRDefault="00541101">
            <w:pPr>
              <w:numPr>
                <w:ilvl w:val="0"/>
                <w:numId w:val="1"/>
              </w:numPr>
              <w:pBdr>
                <w:top w:val="nil"/>
                <w:left w:val="nil"/>
                <w:bottom w:val="nil"/>
                <w:right w:val="nil"/>
                <w:between w:val="nil"/>
              </w:pBdr>
              <w:spacing w:after="0" w:line="240" w:lineRule="auto"/>
              <w:jc w:val="both"/>
              <w:rPr>
                <w:color w:val="000000"/>
              </w:rPr>
            </w:pPr>
            <w:r>
              <w:rPr>
                <w:color w:val="000000"/>
              </w:rPr>
              <w:t xml:space="preserve">Lead and deliver effective management of client centred services that put individuals and health </w:t>
            </w:r>
            <w:r>
              <w:t>and</w:t>
            </w:r>
            <w:r>
              <w:rPr>
                <w:color w:val="000000"/>
              </w:rPr>
              <w:t xml:space="preserve"> safety at the heart of local operations. </w:t>
            </w:r>
          </w:p>
          <w:p w:rsidR="00902B39" w:rsidRDefault="00541101">
            <w:pPr>
              <w:numPr>
                <w:ilvl w:val="0"/>
                <w:numId w:val="1"/>
              </w:numPr>
              <w:pBdr>
                <w:top w:val="nil"/>
                <w:left w:val="nil"/>
                <w:bottom w:val="nil"/>
                <w:right w:val="nil"/>
                <w:between w:val="nil"/>
              </w:pBdr>
              <w:spacing w:after="0" w:line="240" w:lineRule="auto"/>
              <w:jc w:val="both"/>
              <w:rPr>
                <w:color w:val="000000"/>
              </w:rPr>
            </w:pPr>
            <w:r>
              <w:rPr>
                <w:color w:val="000000"/>
              </w:rPr>
              <w:t>Provide e</w:t>
            </w:r>
            <w:r>
              <w:rPr>
                <w:color w:val="000000"/>
              </w:rPr>
              <w:t xml:space="preserve">ffective leadership and support to managers and staff - role modelling a leadership style with vision and drive which inspires and motivates colleagues to be the best they can. </w:t>
            </w:r>
          </w:p>
          <w:p w:rsidR="00902B39" w:rsidRDefault="00902B39">
            <w:pPr>
              <w:pBdr>
                <w:top w:val="nil"/>
                <w:left w:val="nil"/>
                <w:bottom w:val="nil"/>
                <w:right w:val="nil"/>
                <w:between w:val="nil"/>
              </w:pBdr>
              <w:spacing w:after="0" w:line="240" w:lineRule="auto"/>
              <w:jc w:val="both"/>
              <w:rPr>
                <w:color w:val="000000"/>
                <w:sz w:val="16"/>
                <w:szCs w:val="16"/>
              </w:rPr>
            </w:pPr>
          </w:p>
          <w:p w:rsidR="00902B39" w:rsidRDefault="00541101">
            <w:pPr>
              <w:widowControl w:val="0"/>
              <w:spacing w:after="0" w:line="240" w:lineRule="auto"/>
              <w:jc w:val="both"/>
              <w:rPr>
                <w:b/>
                <w:color w:val="000000"/>
              </w:rPr>
            </w:pPr>
            <w:r>
              <w:rPr>
                <w:b/>
                <w:color w:val="000000"/>
              </w:rPr>
              <w:t xml:space="preserve">Compliance and </w:t>
            </w:r>
            <w:r>
              <w:rPr>
                <w:b/>
              </w:rPr>
              <w:t>c</w:t>
            </w:r>
            <w:r>
              <w:rPr>
                <w:b/>
                <w:color w:val="000000"/>
              </w:rPr>
              <w:t>ontrol</w:t>
            </w:r>
          </w:p>
          <w:p w:rsidR="00902B39" w:rsidRDefault="00541101">
            <w:pPr>
              <w:keepLines/>
              <w:widowControl w:val="0"/>
              <w:numPr>
                <w:ilvl w:val="0"/>
                <w:numId w:val="1"/>
              </w:numPr>
              <w:pBdr>
                <w:top w:val="nil"/>
                <w:left w:val="nil"/>
                <w:bottom w:val="nil"/>
                <w:right w:val="nil"/>
                <w:between w:val="nil"/>
              </w:pBdr>
              <w:spacing w:after="0" w:line="240" w:lineRule="auto"/>
              <w:jc w:val="both"/>
              <w:rPr>
                <w:b/>
                <w:color w:val="000000"/>
              </w:rPr>
            </w:pPr>
            <w:r>
              <w:rPr>
                <w:color w:val="000000"/>
              </w:rPr>
              <w:t xml:space="preserve">Work with executive team colleagues and </w:t>
            </w:r>
            <w:r>
              <w:t>b</w:t>
            </w:r>
            <w:r>
              <w:rPr>
                <w:color w:val="000000"/>
              </w:rPr>
              <w:t xml:space="preserve">oard members to ensure effective governance and accountability across the organisation. </w:t>
            </w:r>
          </w:p>
          <w:p w:rsidR="00902B39" w:rsidRDefault="00541101">
            <w:pPr>
              <w:keepLines/>
              <w:widowControl w:val="0"/>
              <w:numPr>
                <w:ilvl w:val="0"/>
                <w:numId w:val="1"/>
              </w:numPr>
              <w:pBdr>
                <w:top w:val="nil"/>
                <w:left w:val="nil"/>
                <w:bottom w:val="nil"/>
                <w:right w:val="nil"/>
                <w:between w:val="nil"/>
              </w:pBdr>
              <w:spacing w:after="0" w:line="240" w:lineRule="auto"/>
              <w:jc w:val="both"/>
              <w:rPr>
                <w:b/>
                <w:color w:val="000000"/>
              </w:rPr>
            </w:pPr>
            <w:r>
              <w:rPr>
                <w:color w:val="000000"/>
              </w:rPr>
              <w:lastRenderedPageBreak/>
              <w:t>Provide appropriate and timely information, supporting an open and transparent dialogue across executives and non-executives, setting high standards of probity.</w:t>
            </w:r>
          </w:p>
          <w:p w:rsidR="00902B39" w:rsidRDefault="00541101">
            <w:pPr>
              <w:keepLines/>
              <w:widowControl w:val="0"/>
              <w:numPr>
                <w:ilvl w:val="0"/>
                <w:numId w:val="1"/>
              </w:numPr>
              <w:pBdr>
                <w:top w:val="nil"/>
                <w:left w:val="nil"/>
                <w:bottom w:val="nil"/>
                <w:right w:val="nil"/>
                <w:between w:val="nil"/>
              </w:pBdr>
              <w:spacing w:after="0" w:line="240" w:lineRule="auto"/>
              <w:jc w:val="both"/>
              <w:rPr>
                <w:color w:val="000000"/>
              </w:rPr>
            </w:pPr>
            <w:r>
              <w:rPr>
                <w:color w:val="000000"/>
              </w:rPr>
              <w:t>Ensure</w:t>
            </w:r>
            <w:r>
              <w:rPr>
                <w:color w:val="000000"/>
              </w:rPr>
              <w:t xml:space="preserve"> the risks within the </w:t>
            </w:r>
            <w:r>
              <w:t>d</w:t>
            </w:r>
            <w:r>
              <w:rPr>
                <w:color w:val="000000"/>
              </w:rPr>
              <w:t>irectorate’s activities are identified and mitigated effectively and decisions are made within a robust risk assessment framework.</w:t>
            </w:r>
          </w:p>
          <w:p w:rsidR="00902B39" w:rsidRDefault="00541101">
            <w:pPr>
              <w:numPr>
                <w:ilvl w:val="0"/>
                <w:numId w:val="1"/>
              </w:numPr>
              <w:pBdr>
                <w:top w:val="nil"/>
                <w:left w:val="nil"/>
                <w:bottom w:val="nil"/>
                <w:right w:val="nil"/>
                <w:between w:val="nil"/>
              </w:pBdr>
              <w:spacing w:after="0" w:line="240" w:lineRule="auto"/>
              <w:jc w:val="both"/>
            </w:pPr>
            <w:r>
              <w:rPr>
                <w:color w:val="000000"/>
              </w:rPr>
              <w:t>Ensure compliance with key policy and procedure in areas such as health and safety, equalities and div</w:t>
            </w:r>
            <w:r>
              <w:rPr>
                <w:color w:val="000000"/>
              </w:rPr>
              <w:t xml:space="preserve">ersity, data protection, code of conduct and all other statutory requirements that are routinely checked for compliance. </w:t>
            </w:r>
          </w:p>
          <w:p w:rsidR="00902B39" w:rsidRDefault="00902B39">
            <w:pPr>
              <w:keepLines/>
              <w:widowControl w:val="0"/>
              <w:pBdr>
                <w:top w:val="nil"/>
                <w:left w:val="nil"/>
                <w:bottom w:val="nil"/>
                <w:right w:val="nil"/>
                <w:between w:val="nil"/>
              </w:pBdr>
              <w:spacing w:after="0" w:line="240" w:lineRule="auto"/>
              <w:ind w:left="360"/>
              <w:jc w:val="both"/>
              <w:rPr>
                <w:color w:val="000000"/>
                <w:sz w:val="16"/>
                <w:szCs w:val="16"/>
              </w:rPr>
            </w:pPr>
          </w:p>
          <w:p w:rsidR="00902B39" w:rsidRDefault="00541101">
            <w:pPr>
              <w:widowControl w:val="0"/>
              <w:spacing w:after="0" w:line="240" w:lineRule="auto"/>
              <w:ind w:right="175"/>
              <w:jc w:val="both"/>
              <w:rPr>
                <w:b/>
                <w:color w:val="000000"/>
              </w:rPr>
            </w:pPr>
            <w:r>
              <w:rPr>
                <w:b/>
                <w:color w:val="000000"/>
              </w:rPr>
              <w:t>Performance management</w:t>
            </w:r>
          </w:p>
          <w:p w:rsidR="00902B39" w:rsidRDefault="00541101">
            <w:pPr>
              <w:keepLines/>
              <w:widowControl w:val="0"/>
              <w:numPr>
                <w:ilvl w:val="0"/>
                <w:numId w:val="1"/>
              </w:numPr>
              <w:pBdr>
                <w:top w:val="nil"/>
                <w:left w:val="nil"/>
                <w:bottom w:val="nil"/>
                <w:right w:val="nil"/>
                <w:between w:val="nil"/>
              </w:pBdr>
              <w:spacing w:after="0" w:line="240" w:lineRule="auto"/>
              <w:jc w:val="both"/>
              <w:rPr>
                <w:color w:val="000000"/>
              </w:rPr>
            </w:pPr>
            <w:r>
              <w:rPr>
                <w:color w:val="000000"/>
              </w:rPr>
              <w:t xml:space="preserve">Provide support and development to those engaged in front line activity so that they are structured and resourced to deliver corporate aims. </w:t>
            </w:r>
          </w:p>
          <w:p w:rsidR="00902B39" w:rsidRDefault="00541101">
            <w:pPr>
              <w:keepLines/>
              <w:widowControl w:val="0"/>
              <w:numPr>
                <w:ilvl w:val="0"/>
                <w:numId w:val="1"/>
              </w:numPr>
              <w:pBdr>
                <w:top w:val="nil"/>
                <w:left w:val="nil"/>
                <w:bottom w:val="nil"/>
                <w:right w:val="nil"/>
                <w:between w:val="nil"/>
              </w:pBdr>
              <w:spacing w:after="0" w:line="240" w:lineRule="auto"/>
              <w:jc w:val="both"/>
              <w:rPr>
                <w:color w:val="000000"/>
              </w:rPr>
            </w:pPr>
            <w:r>
              <w:rPr>
                <w:color w:val="000000"/>
              </w:rPr>
              <w:t xml:space="preserve">Lead a strong performance culture and commitment to excellence with a focus on end to end quality services.  </w:t>
            </w:r>
          </w:p>
          <w:p w:rsidR="00902B39" w:rsidRDefault="00541101">
            <w:pPr>
              <w:keepLines/>
              <w:widowControl w:val="0"/>
              <w:numPr>
                <w:ilvl w:val="0"/>
                <w:numId w:val="1"/>
              </w:numPr>
              <w:pBdr>
                <w:top w:val="nil"/>
                <w:left w:val="nil"/>
                <w:bottom w:val="nil"/>
                <w:right w:val="nil"/>
                <w:between w:val="nil"/>
              </w:pBdr>
              <w:spacing w:after="0" w:line="240" w:lineRule="auto"/>
              <w:jc w:val="both"/>
              <w:rPr>
                <w:color w:val="000000"/>
              </w:rPr>
            </w:pPr>
            <w:r>
              <w:rPr>
                <w:color w:val="000000"/>
              </w:rPr>
              <w:t>Crea</w:t>
            </w:r>
            <w:r>
              <w:rPr>
                <w:color w:val="000000"/>
              </w:rPr>
              <w:t xml:space="preserve">te and support an environment where client views are integral to service development.  </w:t>
            </w:r>
          </w:p>
          <w:p w:rsidR="00902B39" w:rsidRDefault="00541101">
            <w:pPr>
              <w:keepLines/>
              <w:widowControl w:val="0"/>
              <w:numPr>
                <w:ilvl w:val="0"/>
                <w:numId w:val="1"/>
              </w:numPr>
              <w:pBdr>
                <w:top w:val="nil"/>
                <w:left w:val="nil"/>
                <w:bottom w:val="nil"/>
                <w:right w:val="nil"/>
                <w:between w:val="nil"/>
              </w:pBdr>
              <w:spacing w:after="0" w:line="240" w:lineRule="auto"/>
              <w:jc w:val="both"/>
              <w:rPr>
                <w:color w:val="000000"/>
              </w:rPr>
            </w:pPr>
            <w:r>
              <w:rPr>
                <w:color w:val="000000"/>
              </w:rPr>
              <w:t xml:space="preserve">Ensure all projects have a clearly articulated set of benefits. </w:t>
            </w:r>
          </w:p>
          <w:p w:rsidR="00902B39" w:rsidRDefault="00541101">
            <w:pPr>
              <w:keepLines/>
              <w:widowControl w:val="0"/>
              <w:numPr>
                <w:ilvl w:val="0"/>
                <w:numId w:val="1"/>
              </w:numPr>
              <w:pBdr>
                <w:top w:val="nil"/>
                <w:left w:val="nil"/>
                <w:bottom w:val="nil"/>
                <w:right w:val="nil"/>
                <w:between w:val="nil"/>
              </w:pBdr>
              <w:spacing w:after="0" w:line="240" w:lineRule="auto"/>
              <w:jc w:val="both"/>
              <w:rPr>
                <w:color w:val="000000"/>
              </w:rPr>
            </w:pPr>
            <w:r>
              <w:rPr>
                <w:color w:val="000000"/>
              </w:rPr>
              <w:t>Anticipate changes and plan for the delivery of new services in line with agreed plans.</w:t>
            </w:r>
          </w:p>
          <w:p w:rsidR="00902B39" w:rsidRDefault="00541101">
            <w:pPr>
              <w:keepLines/>
              <w:widowControl w:val="0"/>
              <w:numPr>
                <w:ilvl w:val="0"/>
                <w:numId w:val="1"/>
              </w:numPr>
              <w:pBdr>
                <w:top w:val="nil"/>
                <w:left w:val="nil"/>
                <w:bottom w:val="nil"/>
                <w:right w:val="nil"/>
                <w:between w:val="nil"/>
              </w:pBdr>
              <w:spacing w:after="0" w:line="240" w:lineRule="auto"/>
              <w:jc w:val="both"/>
              <w:rPr>
                <w:color w:val="000000"/>
              </w:rPr>
            </w:pPr>
            <w:r>
              <w:rPr>
                <w:color w:val="000000"/>
              </w:rPr>
              <w:t>Ensure behaviou</w:t>
            </w:r>
            <w:r>
              <w:rPr>
                <w:color w:val="000000"/>
              </w:rPr>
              <w:t>rs, values and culture are consistently applied throughout the organisation</w:t>
            </w:r>
          </w:p>
          <w:p w:rsidR="00902B39" w:rsidRDefault="00902B39">
            <w:pPr>
              <w:keepLines/>
              <w:widowControl w:val="0"/>
              <w:pBdr>
                <w:top w:val="nil"/>
                <w:left w:val="nil"/>
                <w:bottom w:val="nil"/>
                <w:right w:val="nil"/>
                <w:between w:val="nil"/>
              </w:pBdr>
              <w:spacing w:after="0" w:line="240" w:lineRule="auto"/>
              <w:ind w:left="360" w:right="176"/>
              <w:jc w:val="both"/>
              <w:rPr>
                <w:strike/>
                <w:color w:val="000000"/>
                <w:sz w:val="16"/>
                <w:szCs w:val="16"/>
              </w:rPr>
            </w:pPr>
          </w:p>
          <w:p w:rsidR="00902B39" w:rsidRDefault="00541101">
            <w:pPr>
              <w:widowControl w:val="0"/>
              <w:spacing w:after="0" w:line="240" w:lineRule="auto"/>
              <w:ind w:right="175"/>
              <w:jc w:val="both"/>
              <w:rPr>
                <w:b/>
                <w:color w:val="000000"/>
              </w:rPr>
            </w:pPr>
            <w:r>
              <w:rPr>
                <w:b/>
                <w:color w:val="000000"/>
              </w:rPr>
              <w:t>External relationships</w:t>
            </w:r>
          </w:p>
          <w:p w:rsidR="00902B39" w:rsidRDefault="00541101">
            <w:pPr>
              <w:numPr>
                <w:ilvl w:val="0"/>
                <w:numId w:val="1"/>
              </w:numPr>
              <w:spacing w:after="0" w:line="240" w:lineRule="auto"/>
              <w:jc w:val="both"/>
              <w:rPr>
                <w:color w:val="000000"/>
              </w:rPr>
            </w:pPr>
            <w:r>
              <w:rPr>
                <w:color w:val="000000"/>
              </w:rPr>
              <w:t xml:space="preserve">Maintain and develop effective professional networks with those that commission our services to add value to the organisation’s work and ensure that it is viewed as an influential, reliable and flexible partner. </w:t>
            </w:r>
          </w:p>
          <w:p w:rsidR="00902B39" w:rsidRDefault="00541101">
            <w:pPr>
              <w:widowControl w:val="0"/>
              <w:numPr>
                <w:ilvl w:val="0"/>
                <w:numId w:val="1"/>
              </w:numPr>
              <w:pBdr>
                <w:top w:val="nil"/>
                <w:left w:val="nil"/>
                <w:bottom w:val="nil"/>
                <w:right w:val="nil"/>
                <w:between w:val="nil"/>
              </w:pBdr>
              <w:spacing w:after="0" w:line="240" w:lineRule="auto"/>
              <w:jc w:val="both"/>
              <w:rPr>
                <w:color w:val="000000"/>
              </w:rPr>
            </w:pPr>
            <w:r>
              <w:rPr>
                <w:color w:val="000000"/>
              </w:rPr>
              <w:t xml:space="preserve">Develop long term relationships with policy makers and industry leaders to influence sector debate and thinking on client and customer service.  </w:t>
            </w:r>
          </w:p>
          <w:p w:rsidR="00902B39" w:rsidRDefault="00541101">
            <w:pPr>
              <w:numPr>
                <w:ilvl w:val="0"/>
                <w:numId w:val="1"/>
              </w:numPr>
              <w:pBdr>
                <w:top w:val="nil"/>
                <w:left w:val="nil"/>
                <w:bottom w:val="nil"/>
                <w:right w:val="nil"/>
                <w:between w:val="nil"/>
              </w:pBdr>
              <w:spacing w:after="0" w:line="240" w:lineRule="auto"/>
              <w:jc w:val="both"/>
            </w:pPr>
            <w:r>
              <w:rPr>
                <w:color w:val="000000"/>
              </w:rPr>
              <w:t>Regionally and nationally raise the organisation’s profile both within and beyond the sector in support of gro</w:t>
            </w:r>
            <w:r>
              <w:rPr>
                <w:color w:val="000000"/>
              </w:rPr>
              <w:t>wth and sustainability.</w:t>
            </w:r>
          </w:p>
          <w:p w:rsidR="00902B39" w:rsidRDefault="00902B39">
            <w:pPr>
              <w:pBdr>
                <w:top w:val="nil"/>
                <w:left w:val="nil"/>
                <w:bottom w:val="nil"/>
                <w:right w:val="nil"/>
                <w:between w:val="nil"/>
              </w:pBdr>
              <w:spacing w:after="0" w:line="240" w:lineRule="auto"/>
              <w:ind w:left="360"/>
              <w:jc w:val="both"/>
              <w:rPr>
                <w:color w:val="000000"/>
                <w:sz w:val="8"/>
                <w:szCs w:val="8"/>
              </w:rPr>
            </w:pPr>
          </w:p>
        </w:tc>
      </w:tr>
      <w:tr w:rsidR="00902B39">
        <w:tc>
          <w:tcPr>
            <w:tcW w:w="9361" w:type="dxa"/>
            <w:tcBorders>
              <w:top w:val="single" w:sz="4" w:space="0" w:color="000000"/>
              <w:left w:val="single" w:sz="4" w:space="0" w:color="000000"/>
              <w:bottom w:val="single" w:sz="4" w:space="0" w:color="000000"/>
              <w:right w:val="single" w:sz="4" w:space="0" w:color="000000"/>
            </w:tcBorders>
            <w:shd w:val="clear" w:color="auto" w:fill="2E75B5"/>
          </w:tcPr>
          <w:p w:rsidR="00902B39" w:rsidRDefault="00541101">
            <w:pPr>
              <w:widowControl w:val="0"/>
              <w:spacing w:after="0" w:line="240" w:lineRule="auto"/>
              <w:rPr>
                <w:b/>
                <w:color w:val="000000"/>
              </w:rPr>
            </w:pPr>
            <w:r>
              <w:rPr>
                <w:b/>
                <w:color w:val="FFFFFF"/>
              </w:rPr>
              <w:lastRenderedPageBreak/>
              <w:t>Key outcomes</w:t>
            </w:r>
          </w:p>
        </w:tc>
      </w:tr>
      <w:tr w:rsidR="00902B39">
        <w:tc>
          <w:tcPr>
            <w:tcW w:w="9361" w:type="dxa"/>
            <w:tcBorders>
              <w:top w:val="single" w:sz="4" w:space="0" w:color="000000"/>
              <w:left w:val="single" w:sz="4" w:space="0" w:color="000000"/>
              <w:bottom w:val="single" w:sz="4" w:space="0" w:color="000000"/>
              <w:right w:val="single" w:sz="4" w:space="0" w:color="000000"/>
            </w:tcBorders>
            <w:shd w:val="clear" w:color="auto" w:fill="auto"/>
          </w:tcPr>
          <w:p w:rsidR="00902B39" w:rsidRDefault="00541101">
            <w:pPr>
              <w:keepLines/>
              <w:widowControl w:val="0"/>
              <w:numPr>
                <w:ilvl w:val="0"/>
                <w:numId w:val="2"/>
              </w:numPr>
              <w:pBdr>
                <w:top w:val="nil"/>
                <w:left w:val="nil"/>
                <w:bottom w:val="nil"/>
                <w:right w:val="nil"/>
                <w:between w:val="nil"/>
              </w:pBdr>
              <w:spacing w:after="0" w:line="240" w:lineRule="auto"/>
              <w:jc w:val="both"/>
              <w:rPr>
                <w:b/>
                <w:color w:val="000000"/>
                <w:sz w:val="20"/>
                <w:szCs w:val="20"/>
              </w:rPr>
            </w:pPr>
            <w:r>
              <w:rPr>
                <w:color w:val="000000"/>
              </w:rPr>
              <w:t>Performance manage the collective suite of service contracts in a way that meets quality, financial and compliance requirements.</w:t>
            </w:r>
          </w:p>
          <w:p w:rsidR="00902B39" w:rsidRDefault="00541101">
            <w:pPr>
              <w:keepLines/>
              <w:widowControl w:val="0"/>
              <w:numPr>
                <w:ilvl w:val="0"/>
                <w:numId w:val="2"/>
              </w:numPr>
              <w:pBdr>
                <w:top w:val="nil"/>
                <w:left w:val="nil"/>
                <w:bottom w:val="nil"/>
                <w:right w:val="nil"/>
                <w:between w:val="nil"/>
              </w:pBdr>
              <w:spacing w:after="0" w:line="240" w:lineRule="auto"/>
              <w:jc w:val="both"/>
              <w:rPr>
                <w:b/>
                <w:color w:val="000000"/>
                <w:sz w:val="20"/>
                <w:szCs w:val="20"/>
              </w:rPr>
            </w:pPr>
            <w:r>
              <w:rPr>
                <w:color w:val="000000"/>
              </w:rPr>
              <w:t>Recommend which business development opportunities will be pursued and the tactical approach to be deployed for each opportunity.</w:t>
            </w:r>
          </w:p>
          <w:p w:rsidR="00902B39" w:rsidRDefault="00541101">
            <w:pPr>
              <w:keepLines/>
              <w:widowControl w:val="0"/>
              <w:numPr>
                <w:ilvl w:val="0"/>
                <w:numId w:val="2"/>
              </w:numPr>
              <w:pBdr>
                <w:top w:val="nil"/>
                <w:left w:val="nil"/>
                <w:bottom w:val="nil"/>
                <w:right w:val="nil"/>
                <w:between w:val="nil"/>
              </w:pBdr>
              <w:spacing w:after="0" w:line="240" w:lineRule="auto"/>
              <w:jc w:val="both"/>
              <w:rPr>
                <w:b/>
                <w:color w:val="000000"/>
                <w:sz w:val="20"/>
                <w:szCs w:val="20"/>
              </w:rPr>
            </w:pPr>
            <w:r>
              <w:rPr>
                <w:color w:val="000000"/>
              </w:rPr>
              <w:t>Lead our business development activity, including all business significant tenders and ensure added service offers are maximis</w:t>
            </w:r>
            <w:r>
              <w:rPr>
                <w:color w:val="000000"/>
              </w:rPr>
              <w:t>ed in tender submissions.</w:t>
            </w:r>
          </w:p>
          <w:p w:rsidR="00902B39" w:rsidRDefault="00541101">
            <w:pPr>
              <w:keepLines/>
              <w:widowControl w:val="0"/>
              <w:numPr>
                <w:ilvl w:val="0"/>
                <w:numId w:val="2"/>
              </w:numPr>
              <w:pBdr>
                <w:top w:val="nil"/>
                <w:left w:val="nil"/>
                <w:bottom w:val="nil"/>
                <w:right w:val="nil"/>
                <w:between w:val="nil"/>
              </w:pBdr>
              <w:spacing w:after="0" w:line="240" w:lineRule="auto"/>
              <w:jc w:val="both"/>
              <w:rPr>
                <w:b/>
                <w:color w:val="000000"/>
                <w:sz w:val="20"/>
                <w:szCs w:val="20"/>
              </w:rPr>
            </w:pPr>
            <w:r>
              <w:rPr>
                <w:color w:val="000000"/>
              </w:rPr>
              <w:t xml:space="preserve">Show visible leadership across the whole of the organisation’s geographical operations to ensure a well understood vision and a one team culture is achieved. </w:t>
            </w:r>
          </w:p>
          <w:p w:rsidR="00902B39" w:rsidRDefault="00541101">
            <w:pPr>
              <w:keepLines/>
              <w:widowControl w:val="0"/>
              <w:numPr>
                <w:ilvl w:val="0"/>
                <w:numId w:val="2"/>
              </w:numPr>
              <w:pBdr>
                <w:top w:val="nil"/>
                <w:left w:val="nil"/>
                <w:bottom w:val="nil"/>
                <w:right w:val="nil"/>
                <w:between w:val="nil"/>
              </w:pBdr>
              <w:spacing w:after="0" w:line="240" w:lineRule="auto"/>
              <w:jc w:val="both"/>
              <w:rPr>
                <w:b/>
                <w:color w:val="000000"/>
                <w:sz w:val="20"/>
                <w:szCs w:val="20"/>
              </w:rPr>
            </w:pPr>
            <w:r>
              <w:rPr>
                <w:color w:val="000000"/>
              </w:rPr>
              <w:t>Support, develop and performance manage the regional directors and dire</w:t>
            </w:r>
            <w:r>
              <w:rPr>
                <w:color w:val="000000"/>
              </w:rPr>
              <w:t xml:space="preserve">ctor of human resources. </w:t>
            </w:r>
          </w:p>
          <w:p w:rsidR="00902B39" w:rsidRDefault="00541101">
            <w:pPr>
              <w:keepLines/>
              <w:widowControl w:val="0"/>
              <w:numPr>
                <w:ilvl w:val="0"/>
                <w:numId w:val="2"/>
              </w:numPr>
              <w:pBdr>
                <w:top w:val="nil"/>
                <w:left w:val="nil"/>
                <w:bottom w:val="nil"/>
                <w:right w:val="nil"/>
                <w:between w:val="nil"/>
              </w:pBdr>
              <w:spacing w:after="0" w:line="240" w:lineRule="auto"/>
              <w:jc w:val="both"/>
              <w:rPr>
                <w:b/>
                <w:color w:val="000000"/>
                <w:sz w:val="20"/>
                <w:szCs w:val="20"/>
              </w:rPr>
            </w:pPr>
            <w:r>
              <w:rPr>
                <w:color w:val="000000"/>
              </w:rPr>
              <w:t>Determine best fit structures to support client service activity and fulfil housing management and human resources accountabilities.</w:t>
            </w:r>
          </w:p>
          <w:p w:rsidR="00902B39" w:rsidRDefault="00541101">
            <w:pPr>
              <w:keepLines/>
              <w:widowControl w:val="0"/>
              <w:numPr>
                <w:ilvl w:val="0"/>
                <w:numId w:val="2"/>
              </w:numPr>
              <w:pBdr>
                <w:top w:val="nil"/>
                <w:left w:val="nil"/>
                <w:bottom w:val="nil"/>
                <w:right w:val="nil"/>
                <w:between w:val="nil"/>
              </w:pBdr>
              <w:spacing w:after="0" w:line="240" w:lineRule="auto"/>
              <w:jc w:val="both"/>
              <w:rPr>
                <w:b/>
                <w:color w:val="000000"/>
                <w:sz w:val="20"/>
                <w:szCs w:val="20"/>
              </w:rPr>
            </w:pPr>
            <w:r>
              <w:rPr>
                <w:color w:val="000000"/>
              </w:rPr>
              <w:t>Proactively manage the controls and instigate actions required to achieve safe working environmen</w:t>
            </w:r>
            <w:r>
              <w:rPr>
                <w:color w:val="000000"/>
              </w:rPr>
              <w:t>ts in all areas of operations.</w:t>
            </w:r>
          </w:p>
          <w:p w:rsidR="00902B39" w:rsidRDefault="00541101">
            <w:pPr>
              <w:keepLines/>
              <w:widowControl w:val="0"/>
              <w:numPr>
                <w:ilvl w:val="0"/>
                <w:numId w:val="2"/>
              </w:numPr>
              <w:pBdr>
                <w:top w:val="nil"/>
                <w:left w:val="nil"/>
                <w:bottom w:val="nil"/>
                <w:right w:val="nil"/>
                <w:between w:val="nil"/>
              </w:pBdr>
              <w:spacing w:after="0" w:line="240" w:lineRule="auto"/>
              <w:jc w:val="both"/>
              <w:rPr>
                <w:b/>
                <w:color w:val="000000"/>
                <w:sz w:val="20"/>
                <w:szCs w:val="20"/>
              </w:rPr>
            </w:pPr>
            <w:r>
              <w:rPr>
                <w:color w:val="000000"/>
              </w:rPr>
              <w:t xml:space="preserve">Oversee and take accountability for ensuring that a full set of compliant policies and procedures are maintained and recommended to the Board within agreed cycles. </w:t>
            </w:r>
          </w:p>
          <w:p w:rsidR="00902B39" w:rsidRDefault="00541101">
            <w:pPr>
              <w:keepLines/>
              <w:widowControl w:val="0"/>
              <w:numPr>
                <w:ilvl w:val="0"/>
                <w:numId w:val="2"/>
              </w:numPr>
              <w:pBdr>
                <w:top w:val="nil"/>
                <w:left w:val="nil"/>
                <w:bottom w:val="nil"/>
                <w:right w:val="nil"/>
                <w:between w:val="nil"/>
              </w:pBdr>
              <w:spacing w:after="0" w:line="240" w:lineRule="auto"/>
              <w:jc w:val="both"/>
              <w:rPr>
                <w:b/>
                <w:color w:val="000000"/>
                <w:sz w:val="20"/>
                <w:szCs w:val="20"/>
              </w:rPr>
            </w:pPr>
            <w:r>
              <w:rPr>
                <w:color w:val="000000"/>
              </w:rPr>
              <w:t>Manage external communications with regulators and partner a</w:t>
            </w:r>
            <w:r>
              <w:rPr>
                <w:color w:val="000000"/>
              </w:rPr>
              <w:t xml:space="preserve">gencies where significant risk is likely to impact on Two Saints reputation.  </w:t>
            </w:r>
          </w:p>
          <w:p w:rsidR="00902B39" w:rsidRDefault="00541101">
            <w:pPr>
              <w:keepLines/>
              <w:widowControl w:val="0"/>
              <w:numPr>
                <w:ilvl w:val="0"/>
                <w:numId w:val="2"/>
              </w:numPr>
              <w:pBdr>
                <w:top w:val="nil"/>
                <w:left w:val="nil"/>
                <w:bottom w:val="nil"/>
                <w:right w:val="nil"/>
                <w:between w:val="nil"/>
              </w:pBdr>
              <w:spacing w:after="0" w:line="240" w:lineRule="auto"/>
              <w:jc w:val="both"/>
              <w:rPr>
                <w:b/>
                <w:color w:val="000000"/>
                <w:sz w:val="20"/>
                <w:szCs w:val="20"/>
              </w:rPr>
            </w:pPr>
            <w:r>
              <w:rPr>
                <w:color w:val="000000"/>
              </w:rPr>
              <w:t xml:space="preserve">Ensure cutting edge thinking in respect of supporting diverse client groups is considered, evaluated and introduced where added value would result.  </w:t>
            </w:r>
          </w:p>
          <w:p w:rsidR="00902B39" w:rsidRDefault="00541101">
            <w:pPr>
              <w:keepLines/>
              <w:widowControl w:val="0"/>
              <w:numPr>
                <w:ilvl w:val="0"/>
                <w:numId w:val="2"/>
              </w:numPr>
              <w:pBdr>
                <w:top w:val="nil"/>
                <w:left w:val="nil"/>
                <w:bottom w:val="nil"/>
                <w:right w:val="nil"/>
                <w:between w:val="nil"/>
              </w:pBdr>
              <w:spacing w:after="0" w:line="240" w:lineRule="auto"/>
              <w:jc w:val="both"/>
              <w:rPr>
                <w:b/>
                <w:color w:val="000000"/>
                <w:sz w:val="20"/>
                <w:szCs w:val="20"/>
              </w:rPr>
            </w:pPr>
            <w:r>
              <w:rPr>
                <w:color w:val="000000"/>
              </w:rPr>
              <w:t>Determine and align resourc</w:t>
            </w:r>
            <w:r>
              <w:rPr>
                <w:color w:val="000000"/>
              </w:rPr>
              <w:t xml:space="preserve">es to strategic directorate learning and development needs in a way that maintains quality standards and minimises colleague attrition. </w:t>
            </w:r>
          </w:p>
          <w:p w:rsidR="00902B39" w:rsidRDefault="00541101">
            <w:pPr>
              <w:numPr>
                <w:ilvl w:val="0"/>
                <w:numId w:val="2"/>
              </w:numPr>
              <w:pBdr>
                <w:top w:val="nil"/>
                <w:left w:val="nil"/>
                <w:bottom w:val="nil"/>
                <w:right w:val="nil"/>
                <w:between w:val="nil"/>
              </w:pBdr>
              <w:spacing w:after="0" w:line="240" w:lineRule="auto"/>
              <w:jc w:val="both"/>
            </w:pPr>
            <w:r>
              <w:rPr>
                <w:color w:val="000000"/>
              </w:rPr>
              <w:t xml:space="preserve">Support the chief executive in exploring wider partnerships and potential merger opportunities. </w:t>
            </w:r>
          </w:p>
          <w:p w:rsidR="00902B39" w:rsidRDefault="00902B39">
            <w:pPr>
              <w:pBdr>
                <w:top w:val="nil"/>
                <w:left w:val="nil"/>
                <w:bottom w:val="nil"/>
                <w:right w:val="nil"/>
                <w:between w:val="nil"/>
              </w:pBdr>
              <w:spacing w:after="0" w:line="240" w:lineRule="auto"/>
              <w:jc w:val="both"/>
              <w:rPr>
                <w:color w:val="000000"/>
                <w:sz w:val="8"/>
                <w:szCs w:val="8"/>
              </w:rPr>
            </w:pPr>
          </w:p>
        </w:tc>
      </w:tr>
      <w:tr w:rsidR="00902B39">
        <w:trPr>
          <w:trHeight w:val="979"/>
        </w:trPr>
        <w:tc>
          <w:tcPr>
            <w:tcW w:w="9361" w:type="dxa"/>
            <w:tcBorders>
              <w:top w:val="single" w:sz="4" w:space="0" w:color="000000"/>
              <w:left w:val="single" w:sz="4" w:space="0" w:color="000000"/>
              <w:bottom w:val="single" w:sz="4" w:space="0" w:color="000000"/>
              <w:right w:val="single" w:sz="4" w:space="0" w:color="000000"/>
            </w:tcBorders>
            <w:shd w:val="clear" w:color="auto" w:fill="auto"/>
          </w:tcPr>
          <w:p w:rsidR="00902B39" w:rsidRDefault="00902B39">
            <w:pPr>
              <w:widowControl w:val="0"/>
              <w:spacing w:after="0" w:line="240" w:lineRule="auto"/>
              <w:jc w:val="both"/>
              <w:rPr>
                <w:color w:val="000000"/>
                <w:sz w:val="8"/>
                <w:szCs w:val="8"/>
              </w:rPr>
            </w:pPr>
          </w:p>
          <w:p w:rsidR="00902B39" w:rsidRDefault="00541101">
            <w:pPr>
              <w:widowControl w:val="0"/>
              <w:spacing w:after="0" w:line="240" w:lineRule="auto"/>
              <w:jc w:val="both"/>
              <w:rPr>
                <w:color w:val="000000"/>
              </w:rPr>
            </w:pPr>
            <w:r>
              <w:rPr>
                <w:color w:val="000000"/>
              </w:rPr>
              <w:t xml:space="preserve">No leadership role profile can be entirely comprehensive, the post holder will be required to undertake additional duties from time to time, in line with the above responsibilities, as required by the chief executive and the </w:t>
            </w:r>
            <w:r>
              <w:t>b</w:t>
            </w:r>
            <w:r>
              <w:rPr>
                <w:color w:val="000000"/>
              </w:rPr>
              <w:t>oard.</w:t>
            </w:r>
          </w:p>
          <w:p w:rsidR="00902B39" w:rsidRDefault="00902B39">
            <w:pPr>
              <w:widowControl w:val="0"/>
              <w:spacing w:after="0" w:line="240" w:lineRule="auto"/>
              <w:jc w:val="both"/>
              <w:rPr>
                <w:b/>
                <w:color w:val="000000"/>
                <w:sz w:val="8"/>
                <w:szCs w:val="8"/>
              </w:rPr>
            </w:pPr>
          </w:p>
        </w:tc>
      </w:tr>
    </w:tbl>
    <w:p w:rsidR="00902B39" w:rsidRDefault="00902B39">
      <w:pPr>
        <w:rPr>
          <w:b/>
          <w:color w:val="000000"/>
          <w:sz w:val="24"/>
          <w:szCs w:val="24"/>
        </w:rPr>
      </w:pPr>
    </w:p>
    <w:p w:rsidR="00902B39" w:rsidRDefault="00902B39">
      <w:pPr>
        <w:rPr>
          <w:b/>
          <w:color w:val="000000"/>
          <w:sz w:val="24"/>
          <w:szCs w:val="24"/>
        </w:rPr>
      </w:pPr>
    </w:p>
    <w:p w:rsidR="00902B39" w:rsidRDefault="00902B39">
      <w:pPr>
        <w:rPr>
          <w:b/>
          <w:color w:val="000000"/>
          <w:sz w:val="24"/>
          <w:szCs w:val="24"/>
        </w:rPr>
      </w:pPr>
    </w:p>
    <w:tbl>
      <w:tblPr>
        <w:tblStyle w:val="a0"/>
        <w:tblW w:w="88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1"/>
        <w:gridCol w:w="6971"/>
      </w:tblGrid>
      <w:tr w:rsidR="00902B39">
        <w:tc>
          <w:tcPr>
            <w:tcW w:w="8872" w:type="dxa"/>
            <w:gridSpan w:val="2"/>
            <w:tcBorders>
              <w:top w:val="nil"/>
              <w:left w:val="nil"/>
              <w:bottom w:val="single" w:sz="4" w:space="0" w:color="000000"/>
              <w:right w:val="nil"/>
            </w:tcBorders>
            <w:shd w:val="clear" w:color="auto" w:fill="2E75B5"/>
          </w:tcPr>
          <w:p w:rsidR="00902B39" w:rsidRDefault="00541101">
            <w:pPr>
              <w:spacing w:before="180" w:after="180"/>
              <w:jc w:val="center"/>
              <w:rPr>
                <w:b/>
                <w:color w:val="FFFFFF"/>
                <w:sz w:val="24"/>
                <w:szCs w:val="24"/>
              </w:rPr>
            </w:pPr>
            <w:r>
              <w:rPr>
                <w:b/>
                <w:color w:val="FFFFFF"/>
                <w:sz w:val="24"/>
                <w:szCs w:val="24"/>
              </w:rPr>
              <w:t>PERSON SPECIFICATIO</w:t>
            </w:r>
            <w:r>
              <w:rPr>
                <w:b/>
                <w:color w:val="FFFFFF"/>
                <w:sz w:val="24"/>
                <w:szCs w:val="24"/>
              </w:rPr>
              <w:t>N</w:t>
            </w:r>
          </w:p>
          <w:p w:rsidR="00902B39" w:rsidRDefault="00541101">
            <w:pPr>
              <w:pBdr>
                <w:top w:val="nil"/>
                <w:left w:val="nil"/>
                <w:bottom w:val="nil"/>
                <w:right w:val="nil"/>
                <w:between w:val="nil"/>
              </w:pBdr>
              <w:spacing w:before="180" w:after="0" w:line="276" w:lineRule="auto"/>
              <w:ind w:left="360"/>
              <w:jc w:val="center"/>
              <w:rPr>
                <w:color w:val="FFFFFF"/>
                <w:sz w:val="24"/>
                <w:szCs w:val="24"/>
              </w:rPr>
            </w:pPr>
            <w:r>
              <w:rPr>
                <w:b/>
                <w:color w:val="FFFFFF"/>
                <w:sz w:val="24"/>
                <w:szCs w:val="24"/>
              </w:rPr>
              <w:t>Executive Director of Client Services</w:t>
            </w:r>
          </w:p>
          <w:p w:rsidR="00902B39" w:rsidRDefault="00902B39">
            <w:pPr>
              <w:pBdr>
                <w:top w:val="nil"/>
                <w:left w:val="nil"/>
                <w:bottom w:val="nil"/>
                <w:right w:val="nil"/>
                <w:between w:val="nil"/>
              </w:pBdr>
              <w:spacing w:after="0" w:line="276" w:lineRule="auto"/>
              <w:ind w:left="360"/>
              <w:rPr>
                <w:color w:val="000000"/>
                <w:sz w:val="24"/>
                <w:szCs w:val="24"/>
              </w:rPr>
            </w:pPr>
          </w:p>
        </w:tc>
      </w:tr>
      <w:tr w:rsidR="00902B39">
        <w:tc>
          <w:tcPr>
            <w:tcW w:w="1901" w:type="dxa"/>
            <w:tcBorders>
              <w:top w:val="single" w:sz="4" w:space="0" w:color="000000"/>
            </w:tcBorders>
          </w:tcPr>
          <w:p w:rsidR="00902B39" w:rsidRDefault="00541101">
            <w:pPr>
              <w:spacing w:after="0"/>
              <w:jc w:val="both"/>
              <w:rPr>
                <w:b/>
                <w:sz w:val="24"/>
                <w:szCs w:val="24"/>
              </w:rPr>
            </w:pPr>
            <w:r>
              <w:rPr>
                <w:b/>
                <w:sz w:val="24"/>
                <w:szCs w:val="24"/>
              </w:rPr>
              <w:t>Qualifications</w:t>
            </w:r>
          </w:p>
        </w:tc>
        <w:tc>
          <w:tcPr>
            <w:tcW w:w="6971" w:type="dxa"/>
            <w:tcBorders>
              <w:top w:val="single" w:sz="4" w:space="0" w:color="000000"/>
            </w:tcBorders>
          </w:tcPr>
          <w:p w:rsidR="00902B39" w:rsidRDefault="00541101">
            <w:pPr>
              <w:numPr>
                <w:ilvl w:val="0"/>
                <w:numId w:val="6"/>
              </w:numPr>
              <w:pBdr>
                <w:top w:val="nil"/>
                <w:left w:val="nil"/>
                <w:bottom w:val="nil"/>
                <w:right w:val="nil"/>
                <w:between w:val="nil"/>
              </w:pBdr>
              <w:spacing w:after="0" w:line="276" w:lineRule="auto"/>
              <w:ind w:left="360"/>
              <w:rPr>
                <w:color w:val="000000"/>
              </w:rPr>
            </w:pPr>
            <w:r>
              <w:rPr>
                <w:color w:val="000000"/>
              </w:rPr>
              <w:t xml:space="preserve">Appropriate professional qualification </w:t>
            </w:r>
          </w:p>
          <w:p w:rsidR="00902B39" w:rsidRDefault="00902B39">
            <w:pPr>
              <w:spacing w:after="0" w:line="276" w:lineRule="auto"/>
              <w:rPr>
                <w:sz w:val="8"/>
                <w:szCs w:val="8"/>
              </w:rPr>
            </w:pPr>
          </w:p>
        </w:tc>
      </w:tr>
      <w:tr w:rsidR="00902B39">
        <w:tc>
          <w:tcPr>
            <w:tcW w:w="1901" w:type="dxa"/>
          </w:tcPr>
          <w:p w:rsidR="00902B39" w:rsidRDefault="00541101">
            <w:pPr>
              <w:spacing w:after="0"/>
              <w:jc w:val="both"/>
              <w:rPr>
                <w:b/>
                <w:sz w:val="24"/>
                <w:szCs w:val="24"/>
              </w:rPr>
            </w:pPr>
            <w:r>
              <w:rPr>
                <w:b/>
                <w:sz w:val="24"/>
                <w:szCs w:val="24"/>
              </w:rPr>
              <w:t>Experience</w:t>
            </w:r>
          </w:p>
        </w:tc>
        <w:tc>
          <w:tcPr>
            <w:tcW w:w="6971" w:type="dxa"/>
          </w:tcPr>
          <w:p w:rsidR="00902B39" w:rsidRDefault="00541101">
            <w:pPr>
              <w:numPr>
                <w:ilvl w:val="0"/>
                <w:numId w:val="3"/>
              </w:numPr>
              <w:pBdr>
                <w:top w:val="nil"/>
                <w:left w:val="nil"/>
                <w:bottom w:val="nil"/>
                <w:right w:val="nil"/>
                <w:between w:val="nil"/>
              </w:pBdr>
              <w:spacing w:after="0" w:line="240" w:lineRule="auto"/>
              <w:jc w:val="both"/>
              <w:rPr>
                <w:color w:val="000000"/>
              </w:rPr>
            </w:pPr>
            <w:r>
              <w:rPr>
                <w:color w:val="000000"/>
              </w:rPr>
              <w:t xml:space="preserve">Substantial senior experience in strategically leading client facing operations in an environment centred on complex service provision to diverse and vulnerable client groups. </w:t>
            </w:r>
          </w:p>
          <w:p w:rsidR="00902B39" w:rsidRDefault="00541101">
            <w:pPr>
              <w:numPr>
                <w:ilvl w:val="0"/>
                <w:numId w:val="3"/>
              </w:numPr>
              <w:pBdr>
                <w:top w:val="nil"/>
                <w:left w:val="nil"/>
                <w:bottom w:val="nil"/>
                <w:right w:val="nil"/>
                <w:between w:val="nil"/>
              </w:pBdr>
              <w:spacing w:after="0" w:line="240" w:lineRule="auto"/>
              <w:jc w:val="both"/>
              <w:rPr>
                <w:color w:val="000000"/>
              </w:rPr>
            </w:pPr>
            <w:r>
              <w:rPr>
                <w:color w:val="000000"/>
              </w:rPr>
              <w:t>A track record of planning business development, evidenced through securing con</w:t>
            </w:r>
            <w:r>
              <w:rPr>
                <w:color w:val="000000"/>
              </w:rPr>
              <w:t xml:space="preserve">tract renewals and new business growth through local authorities, the National Health Service, registered providers and government contracts. </w:t>
            </w:r>
          </w:p>
          <w:p w:rsidR="00902B39" w:rsidRDefault="00541101">
            <w:pPr>
              <w:numPr>
                <w:ilvl w:val="0"/>
                <w:numId w:val="3"/>
              </w:numPr>
              <w:pBdr>
                <w:top w:val="nil"/>
                <w:left w:val="nil"/>
                <w:bottom w:val="nil"/>
                <w:right w:val="nil"/>
                <w:between w:val="nil"/>
              </w:pBdr>
              <w:spacing w:after="0" w:line="240" w:lineRule="auto"/>
              <w:jc w:val="both"/>
              <w:rPr>
                <w:color w:val="000000"/>
              </w:rPr>
            </w:pPr>
            <w:r>
              <w:rPr>
                <w:color w:val="000000"/>
              </w:rPr>
              <w:t xml:space="preserve">A strong track record of leading, engaging and motivating colleagues through transformational periods of change. </w:t>
            </w:r>
          </w:p>
          <w:p w:rsidR="00902B39" w:rsidRDefault="00541101">
            <w:pPr>
              <w:numPr>
                <w:ilvl w:val="0"/>
                <w:numId w:val="3"/>
              </w:numPr>
              <w:pBdr>
                <w:top w:val="nil"/>
                <w:left w:val="nil"/>
                <w:bottom w:val="nil"/>
                <w:right w:val="nil"/>
                <w:between w:val="nil"/>
              </w:pBdr>
              <w:spacing w:after="0" w:line="240" w:lineRule="auto"/>
              <w:jc w:val="both"/>
              <w:rPr>
                <w:color w:val="000000"/>
              </w:rPr>
            </w:pPr>
            <w:r>
              <w:rPr>
                <w:color w:val="000000"/>
              </w:rPr>
              <w:t>Experience of working collaboratively with external bodies and organisations.</w:t>
            </w:r>
          </w:p>
          <w:p w:rsidR="00902B39" w:rsidRDefault="00541101">
            <w:pPr>
              <w:numPr>
                <w:ilvl w:val="0"/>
                <w:numId w:val="3"/>
              </w:numPr>
              <w:pBdr>
                <w:top w:val="nil"/>
                <w:left w:val="nil"/>
                <w:bottom w:val="nil"/>
                <w:right w:val="nil"/>
                <w:between w:val="nil"/>
              </w:pBdr>
              <w:spacing w:after="0" w:line="240" w:lineRule="auto"/>
              <w:jc w:val="both"/>
              <w:rPr>
                <w:color w:val="000000"/>
                <w:sz w:val="20"/>
                <w:szCs w:val="20"/>
              </w:rPr>
            </w:pPr>
            <w:r>
              <w:rPr>
                <w:color w:val="000000"/>
              </w:rPr>
              <w:t>Proven track record of delivering client focussed services that meet a multiplicity of needs.</w:t>
            </w:r>
          </w:p>
          <w:p w:rsidR="00902B39" w:rsidRDefault="00541101">
            <w:pPr>
              <w:numPr>
                <w:ilvl w:val="0"/>
                <w:numId w:val="3"/>
              </w:numPr>
              <w:pBdr>
                <w:top w:val="nil"/>
                <w:left w:val="nil"/>
                <w:bottom w:val="nil"/>
                <w:right w:val="nil"/>
                <w:between w:val="nil"/>
              </w:pBdr>
              <w:spacing w:after="0" w:line="240" w:lineRule="auto"/>
              <w:jc w:val="both"/>
            </w:pPr>
            <w:r>
              <w:rPr>
                <w:color w:val="000000"/>
              </w:rPr>
              <w:t xml:space="preserve">Track record in corporate leadership, with </w:t>
            </w:r>
            <w:r>
              <w:t>b</w:t>
            </w:r>
            <w:r>
              <w:rPr>
                <w:color w:val="000000"/>
              </w:rPr>
              <w:t>oard level exposure, in a fast-paced en</w:t>
            </w:r>
            <w:r>
              <w:rPr>
                <w:color w:val="000000"/>
              </w:rPr>
              <w:t xml:space="preserve">vironment. </w:t>
            </w:r>
          </w:p>
          <w:p w:rsidR="00902B39" w:rsidRDefault="00902B39">
            <w:pPr>
              <w:numPr>
                <w:ilvl w:val="0"/>
                <w:numId w:val="3"/>
              </w:numPr>
              <w:pBdr>
                <w:top w:val="nil"/>
                <w:left w:val="nil"/>
                <w:bottom w:val="nil"/>
                <w:right w:val="nil"/>
                <w:between w:val="nil"/>
              </w:pBdr>
              <w:spacing w:after="0" w:line="240" w:lineRule="auto"/>
              <w:jc w:val="both"/>
              <w:rPr>
                <w:rFonts w:ascii="Arial" w:eastAsia="Arial" w:hAnsi="Arial" w:cs="Arial"/>
                <w:color w:val="000000"/>
                <w:sz w:val="8"/>
                <w:szCs w:val="8"/>
              </w:rPr>
            </w:pPr>
          </w:p>
        </w:tc>
      </w:tr>
      <w:tr w:rsidR="00902B39">
        <w:trPr>
          <w:trHeight w:val="1426"/>
        </w:trPr>
        <w:tc>
          <w:tcPr>
            <w:tcW w:w="1901" w:type="dxa"/>
          </w:tcPr>
          <w:p w:rsidR="00902B39" w:rsidRDefault="00541101">
            <w:pPr>
              <w:spacing w:after="0"/>
              <w:rPr>
                <w:b/>
                <w:sz w:val="24"/>
                <w:szCs w:val="24"/>
              </w:rPr>
            </w:pPr>
            <w:r>
              <w:rPr>
                <w:b/>
                <w:sz w:val="24"/>
                <w:szCs w:val="24"/>
              </w:rPr>
              <w:t xml:space="preserve"> Skills and knowledge</w:t>
            </w:r>
          </w:p>
          <w:p w:rsidR="00902B39" w:rsidRDefault="00902B39">
            <w:pPr>
              <w:spacing w:after="0"/>
              <w:jc w:val="both"/>
              <w:rPr>
                <w:b/>
                <w:sz w:val="24"/>
                <w:szCs w:val="24"/>
              </w:rPr>
            </w:pPr>
          </w:p>
          <w:p w:rsidR="00902B39" w:rsidRDefault="00902B39">
            <w:pPr>
              <w:spacing w:after="0"/>
              <w:jc w:val="both"/>
              <w:rPr>
                <w:b/>
                <w:sz w:val="24"/>
                <w:szCs w:val="24"/>
              </w:rPr>
            </w:pPr>
          </w:p>
          <w:p w:rsidR="00902B39" w:rsidRDefault="00902B39">
            <w:pPr>
              <w:spacing w:after="0"/>
              <w:jc w:val="both"/>
              <w:rPr>
                <w:b/>
                <w:sz w:val="24"/>
                <w:szCs w:val="24"/>
              </w:rPr>
            </w:pPr>
          </w:p>
          <w:p w:rsidR="00902B39" w:rsidRDefault="00902B39">
            <w:pPr>
              <w:spacing w:after="0"/>
              <w:jc w:val="both"/>
              <w:rPr>
                <w:b/>
                <w:sz w:val="24"/>
                <w:szCs w:val="24"/>
              </w:rPr>
            </w:pPr>
          </w:p>
        </w:tc>
        <w:tc>
          <w:tcPr>
            <w:tcW w:w="6971" w:type="dxa"/>
          </w:tcPr>
          <w:p w:rsidR="00902B39" w:rsidRDefault="00541101">
            <w:pPr>
              <w:numPr>
                <w:ilvl w:val="0"/>
                <w:numId w:val="4"/>
              </w:numPr>
              <w:pBdr>
                <w:top w:val="nil"/>
                <w:left w:val="nil"/>
                <w:bottom w:val="nil"/>
                <w:right w:val="nil"/>
                <w:between w:val="nil"/>
              </w:pBdr>
              <w:spacing w:after="0" w:line="240" w:lineRule="auto"/>
              <w:jc w:val="both"/>
              <w:rPr>
                <w:color w:val="000000"/>
              </w:rPr>
            </w:pPr>
            <w:r>
              <w:rPr>
                <w:color w:val="000000"/>
              </w:rPr>
              <w:t>In depth knowledge of safeguarding, homelessness regulation and service quality models that assess outcomes for diverse client groups.</w:t>
            </w:r>
          </w:p>
          <w:p w:rsidR="00902B39" w:rsidRDefault="00541101">
            <w:pPr>
              <w:numPr>
                <w:ilvl w:val="0"/>
                <w:numId w:val="4"/>
              </w:numPr>
              <w:pBdr>
                <w:top w:val="nil"/>
                <w:left w:val="nil"/>
                <w:bottom w:val="nil"/>
                <w:right w:val="nil"/>
                <w:between w:val="nil"/>
              </w:pBdr>
              <w:spacing w:after="0" w:line="240" w:lineRule="auto"/>
              <w:jc w:val="both"/>
              <w:rPr>
                <w:color w:val="000000"/>
              </w:rPr>
            </w:pPr>
            <w:r>
              <w:rPr>
                <w:color w:val="000000"/>
              </w:rPr>
              <w:t>Knowledge and experience of housing management in a supported housing environment.</w:t>
            </w:r>
          </w:p>
          <w:p w:rsidR="00902B39" w:rsidRDefault="00541101">
            <w:pPr>
              <w:numPr>
                <w:ilvl w:val="0"/>
                <w:numId w:val="4"/>
              </w:numPr>
              <w:pBdr>
                <w:top w:val="nil"/>
                <w:left w:val="nil"/>
                <w:bottom w:val="nil"/>
                <w:right w:val="nil"/>
                <w:between w:val="nil"/>
              </w:pBdr>
              <w:spacing w:after="0" w:line="240" w:lineRule="auto"/>
              <w:jc w:val="both"/>
              <w:rPr>
                <w:color w:val="000000"/>
              </w:rPr>
            </w:pPr>
            <w:r>
              <w:rPr>
                <w:color w:val="000000"/>
              </w:rPr>
              <w:t>Able to balance strategic thinking with an eye for detail.</w:t>
            </w:r>
          </w:p>
          <w:p w:rsidR="00902B39" w:rsidRDefault="00541101">
            <w:pPr>
              <w:numPr>
                <w:ilvl w:val="0"/>
                <w:numId w:val="4"/>
              </w:numPr>
              <w:pBdr>
                <w:top w:val="nil"/>
                <w:left w:val="nil"/>
                <w:bottom w:val="nil"/>
                <w:right w:val="nil"/>
                <w:between w:val="nil"/>
              </w:pBdr>
              <w:spacing w:after="0" w:line="240" w:lineRule="auto"/>
              <w:jc w:val="both"/>
              <w:rPr>
                <w:color w:val="000000"/>
              </w:rPr>
            </w:pPr>
            <w:r>
              <w:rPr>
                <w:color w:val="000000"/>
              </w:rPr>
              <w:t>Strong communication and interpersonal skills.</w:t>
            </w:r>
          </w:p>
          <w:p w:rsidR="00902B39" w:rsidRDefault="00541101">
            <w:pPr>
              <w:numPr>
                <w:ilvl w:val="0"/>
                <w:numId w:val="4"/>
              </w:numPr>
              <w:pBdr>
                <w:top w:val="nil"/>
                <w:left w:val="nil"/>
                <w:bottom w:val="nil"/>
                <w:right w:val="nil"/>
                <w:between w:val="nil"/>
              </w:pBdr>
              <w:spacing w:after="0" w:line="240" w:lineRule="auto"/>
              <w:jc w:val="both"/>
              <w:rPr>
                <w:color w:val="000000"/>
              </w:rPr>
            </w:pPr>
            <w:r>
              <w:rPr>
                <w:color w:val="000000"/>
              </w:rPr>
              <w:t>External focus, with the proven ability to build productive network</w:t>
            </w:r>
            <w:r>
              <w:rPr>
                <w:color w:val="000000"/>
              </w:rPr>
              <w:t>s and partnerships.</w:t>
            </w:r>
          </w:p>
          <w:p w:rsidR="00902B39" w:rsidRDefault="00541101">
            <w:pPr>
              <w:numPr>
                <w:ilvl w:val="0"/>
                <w:numId w:val="4"/>
              </w:numPr>
              <w:pBdr>
                <w:top w:val="nil"/>
                <w:left w:val="nil"/>
                <w:bottom w:val="nil"/>
                <w:right w:val="nil"/>
                <w:between w:val="nil"/>
              </w:pBdr>
              <w:spacing w:after="0" w:line="240" w:lineRule="auto"/>
              <w:jc w:val="both"/>
              <w:rPr>
                <w:color w:val="000000"/>
              </w:rPr>
            </w:pPr>
            <w:r>
              <w:rPr>
                <w:color w:val="000000"/>
              </w:rPr>
              <w:t xml:space="preserve">Expertise and practical experience of risk and performance management. </w:t>
            </w:r>
          </w:p>
          <w:p w:rsidR="00902B39" w:rsidRDefault="00541101">
            <w:pPr>
              <w:numPr>
                <w:ilvl w:val="0"/>
                <w:numId w:val="4"/>
              </w:numPr>
              <w:pBdr>
                <w:top w:val="nil"/>
                <w:left w:val="nil"/>
                <w:bottom w:val="nil"/>
                <w:right w:val="nil"/>
                <w:between w:val="nil"/>
              </w:pBdr>
              <w:spacing w:after="0" w:line="240" w:lineRule="auto"/>
              <w:jc w:val="both"/>
              <w:rPr>
                <w:color w:val="000000"/>
              </w:rPr>
            </w:pPr>
            <w:r>
              <w:rPr>
                <w:color w:val="000000"/>
              </w:rPr>
              <w:t xml:space="preserve">Effective commercial planning skills supported by the production of robust written business development appraisals that withstand governance scrutiny.  </w:t>
            </w:r>
          </w:p>
          <w:p w:rsidR="00902B39" w:rsidRDefault="00541101">
            <w:pPr>
              <w:numPr>
                <w:ilvl w:val="0"/>
                <w:numId w:val="4"/>
              </w:numPr>
              <w:pBdr>
                <w:top w:val="nil"/>
                <w:left w:val="nil"/>
                <w:bottom w:val="nil"/>
                <w:right w:val="nil"/>
                <w:between w:val="nil"/>
              </w:pBdr>
              <w:spacing w:after="0" w:line="240" w:lineRule="auto"/>
              <w:jc w:val="both"/>
              <w:rPr>
                <w:color w:val="000000"/>
              </w:rPr>
            </w:pPr>
            <w:r>
              <w:rPr>
                <w:color w:val="000000"/>
              </w:rPr>
              <w:t>A clear und</w:t>
            </w:r>
            <w:r>
              <w:rPr>
                <w:color w:val="000000"/>
              </w:rPr>
              <w:t>erstanding of the social and political environment within which the organisation operates.</w:t>
            </w:r>
          </w:p>
          <w:p w:rsidR="00902B39" w:rsidRDefault="00902B39">
            <w:pPr>
              <w:numPr>
                <w:ilvl w:val="0"/>
                <w:numId w:val="4"/>
              </w:numPr>
              <w:pBdr>
                <w:top w:val="nil"/>
                <w:left w:val="nil"/>
                <w:bottom w:val="nil"/>
                <w:right w:val="nil"/>
                <w:between w:val="nil"/>
              </w:pBdr>
              <w:spacing w:after="0" w:line="240" w:lineRule="auto"/>
              <w:jc w:val="both"/>
              <w:rPr>
                <w:color w:val="000000"/>
                <w:sz w:val="8"/>
                <w:szCs w:val="8"/>
              </w:rPr>
            </w:pPr>
          </w:p>
        </w:tc>
      </w:tr>
    </w:tbl>
    <w:p w:rsidR="00902B39" w:rsidRDefault="00902B39">
      <w:pPr>
        <w:rPr>
          <w:sz w:val="24"/>
          <w:szCs w:val="24"/>
        </w:rPr>
      </w:pPr>
    </w:p>
    <w:sectPr w:rsidR="00902B39">
      <w:footerReference w:type="default" r:id="rId9"/>
      <w:pgSz w:w="11906" w:h="16838"/>
      <w:pgMar w:top="284" w:right="1440" w:bottom="284"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101" w:rsidRDefault="00541101">
      <w:pPr>
        <w:spacing w:after="0" w:line="240" w:lineRule="auto"/>
      </w:pPr>
      <w:r>
        <w:separator/>
      </w:r>
    </w:p>
  </w:endnote>
  <w:endnote w:type="continuationSeparator" w:id="0">
    <w:p w:rsidR="00541101" w:rsidRDefault="00541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B39" w:rsidRDefault="00902B39">
    <w:pPr>
      <w:pBdr>
        <w:top w:val="nil"/>
        <w:left w:val="nil"/>
        <w:bottom w:val="nil"/>
        <w:right w:val="nil"/>
        <w:between w:val="nil"/>
      </w:pBdr>
      <w:tabs>
        <w:tab w:val="center" w:pos="4513"/>
        <w:tab w:val="right" w:pos="9026"/>
      </w:tabs>
      <w:spacing w:after="0" w:line="240" w:lineRule="auto"/>
      <w:jc w:val="right"/>
      <w:rPr>
        <w:color w:val="000000"/>
      </w:rPr>
    </w:pPr>
  </w:p>
  <w:p w:rsidR="00902B39" w:rsidRDefault="00902B3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101" w:rsidRDefault="00541101">
      <w:pPr>
        <w:spacing w:after="0" w:line="240" w:lineRule="auto"/>
      </w:pPr>
      <w:r>
        <w:separator/>
      </w:r>
    </w:p>
  </w:footnote>
  <w:footnote w:type="continuationSeparator" w:id="0">
    <w:p w:rsidR="00541101" w:rsidRDefault="005411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931E6"/>
    <w:multiLevelType w:val="multilevel"/>
    <w:tmpl w:val="F3BC1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C758D1"/>
    <w:multiLevelType w:val="multilevel"/>
    <w:tmpl w:val="24149E06"/>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2826E74"/>
    <w:multiLevelType w:val="multilevel"/>
    <w:tmpl w:val="650868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4250FBA"/>
    <w:multiLevelType w:val="multilevel"/>
    <w:tmpl w:val="20968F04"/>
    <w:lvl w:ilvl="0">
      <w:start w:val="1"/>
      <w:numFmt w:val="bullet"/>
      <w:lvlText w:val="●"/>
      <w:lvlJc w:val="left"/>
      <w:pPr>
        <w:ind w:left="817" w:hanging="360"/>
      </w:pPr>
      <w:rPr>
        <w:rFonts w:ascii="Noto Sans Symbols" w:eastAsia="Noto Sans Symbols" w:hAnsi="Noto Sans Symbols" w:cs="Noto Sans Symbols"/>
      </w:rPr>
    </w:lvl>
    <w:lvl w:ilvl="1">
      <w:start w:val="1"/>
      <w:numFmt w:val="bullet"/>
      <w:lvlText w:val="o"/>
      <w:lvlJc w:val="left"/>
      <w:pPr>
        <w:ind w:left="1537" w:hanging="360"/>
      </w:pPr>
      <w:rPr>
        <w:rFonts w:ascii="Courier New" w:eastAsia="Courier New" w:hAnsi="Courier New" w:cs="Courier New"/>
      </w:rPr>
    </w:lvl>
    <w:lvl w:ilvl="2">
      <w:start w:val="1"/>
      <w:numFmt w:val="bullet"/>
      <w:lvlText w:val="▪"/>
      <w:lvlJc w:val="left"/>
      <w:pPr>
        <w:ind w:left="2257" w:hanging="360"/>
      </w:pPr>
      <w:rPr>
        <w:rFonts w:ascii="Noto Sans Symbols" w:eastAsia="Noto Sans Symbols" w:hAnsi="Noto Sans Symbols" w:cs="Noto Sans Symbols"/>
      </w:rPr>
    </w:lvl>
    <w:lvl w:ilvl="3">
      <w:start w:val="1"/>
      <w:numFmt w:val="bullet"/>
      <w:lvlText w:val="●"/>
      <w:lvlJc w:val="left"/>
      <w:pPr>
        <w:ind w:left="2977" w:hanging="360"/>
      </w:pPr>
      <w:rPr>
        <w:rFonts w:ascii="Noto Sans Symbols" w:eastAsia="Noto Sans Symbols" w:hAnsi="Noto Sans Symbols" w:cs="Noto Sans Symbols"/>
      </w:rPr>
    </w:lvl>
    <w:lvl w:ilvl="4">
      <w:start w:val="1"/>
      <w:numFmt w:val="bullet"/>
      <w:lvlText w:val="o"/>
      <w:lvlJc w:val="left"/>
      <w:pPr>
        <w:ind w:left="3697" w:hanging="360"/>
      </w:pPr>
      <w:rPr>
        <w:rFonts w:ascii="Courier New" w:eastAsia="Courier New" w:hAnsi="Courier New" w:cs="Courier New"/>
      </w:rPr>
    </w:lvl>
    <w:lvl w:ilvl="5">
      <w:start w:val="1"/>
      <w:numFmt w:val="bullet"/>
      <w:lvlText w:val="▪"/>
      <w:lvlJc w:val="left"/>
      <w:pPr>
        <w:ind w:left="4417" w:hanging="360"/>
      </w:pPr>
      <w:rPr>
        <w:rFonts w:ascii="Noto Sans Symbols" w:eastAsia="Noto Sans Symbols" w:hAnsi="Noto Sans Symbols" w:cs="Noto Sans Symbols"/>
      </w:rPr>
    </w:lvl>
    <w:lvl w:ilvl="6">
      <w:start w:val="1"/>
      <w:numFmt w:val="bullet"/>
      <w:lvlText w:val="●"/>
      <w:lvlJc w:val="left"/>
      <w:pPr>
        <w:ind w:left="5137" w:hanging="360"/>
      </w:pPr>
      <w:rPr>
        <w:rFonts w:ascii="Noto Sans Symbols" w:eastAsia="Noto Sans Symbols" w:hAnsi="Noto Sans Symbols" w:cs="Noto Sans Symbols"/>
      </w:rPr>
    </w:lvl>
    <w:lvl w:ilvl="7">
      <w:start w:val="1"/>
      <w:numFmt w:val="bullet"/>
      <w:lvlText w:val="o"/>
      <w:lvlJc w:val="left"/>
      <w:pPr>
        <w:ind w:left="5857" w:hanging="360"/>
      </w:pPr>
      <w:rPr>
        <w:rFonts w:ascii="Courier New" w:eastAsia="Courier New" w:hAnsi="Courier New" w:cs="Courier New"/>
      </w:rPr>
    </w:lvl>
    <w:lvl w:ilvl="8">
      <w:start w:val="1"/>
      <w:numFmt w:val="bullet"/>
      <w:lvlText w:val="▪"/>
      <w:lvlJc w:val="left"/>
      <w:pPr>
        <w:ind w:left="6577" w:hanging="360"/>
      </w:pPr>
      <w:rPr>
        <w:rFonts w:ascii="Noto Sans Symbols" w:eastAsia="Noto Sans Symbols" w:hAnsi="Noto Sans Symbols" w:cs="Noto Sans Symbols"/>
      </w:rPr>
    </w:lvl>
  </w:abstractNum>
  <w:abstractNum w:abstractNumId="4" w15:restartNumberingAfterBreak="0">
    <w:nsid w:val="48FF1BD8"/>
    <w:multiLevelType w:val="multilevel"/>
    <w:tmpl w:val="B3F43E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678D60C9"/>
    <w:multiLevelType w:val="multilevel"/>
    <w:tmpl w:val="A27ACF74"/>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B39"/>
    <w:rsid w:val="00541101"/>
    <w:rsid w:val="00697D0B"/>
    <w:rsid w:val="00902B39"/>
    <w:rsid w:val="00EE1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E98E7E-5EBC-42EB-BD9A-9CBDBE862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5F5"/>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aliases w:val="F5 List Paragraph,List Paragraph1"/>
    <w:basedOn w:val="Normal"/>
    <w:link w:val="ListParagraphChar"/>
    <w:uiPriority w:val="34"/>
    <w:qFormat/>
    <w:rsid w:val="00C275F5"/>
    <w:pPr>
      <w:keepLines/>
      <w:spacing w:before="160" w:after="0" w:line="300" w:lineRule="auto"/>
      <w:ind w:left="720"/>
    </w:pPr>
    <w:rPr>
      <w:rFonts w:ascii="Arial" w:eastAsia="Times New Roman" w:hAnsi="Arial" w:cs="Times New Roman"/>
      <w:sz w:val="20"/>
      <w:szCs w:val="20"/>
    </w:rPr>
  </w:style>
  <w:style w:type="character" w:customStyle="1" w:styleId="ListParagraphChar">
    <w:name w:val="List Paragraph Char"/>
    <w:aliases w:val="F5 List Paragraph Char,List Paragraph1 Char"/>
    <w:link w:val="ListParagraph"/>
    <w:uiPriority w:val="34"/>
    <w:locked/>
    <w:rsid w:val="00C275F5"/>
    <w:rPr>
      <w:rFonts w:ascii="Arial" w:eastAsia="Times New Roman" w:hAnsi="Arial" w:cs="Times New Roman"/>
      <w:sz w:val="20"/>
      <w:szCs w:val="20"/>
      <w:lang w:eastAsia="en-GB"/>
    </w:rPr>
  </w:style>
  <w:style w:type="paragraph" w:customStyle="1" w:styleId="NewDefault">
    <w:name w:val="New Default"/>
    <w:basedOn w:val="NoSpacing"/>
    <w:link w:val="NewDefaultChar"/>
    <w:qFormat/>
    <w:rsid w:val="00C275F5"/>
    <w:rPr>
      <w:sz w:val="24"/>
    </w:rPr>
  </w:style>
  <w:style w:type="character" w:customStyle="1" w:styleId="NewDefaultChar">
    <w:name w:val="New Default Char"/>
    <w:basedOn w:val="DefaultParagraphFont"/>
    <w:link w:val="NewDefault"/>
    <w:rsid w:val="00C275F5"/>
    <w:rPr>
      <w:sz w:val="24"/>
    </w:rPr>
  </w:style>
  <w:style w:type="paragraph" w:styleId="NoSpacing">
    <w:name w:val="No Spacing"/>
    <w:uiPriority w:val="1"/>
    <w:qFormat/>
    <w:rsid w:val="00C275F5"/>
    <w:pPr>
      <w:spacing w:after="0" w:line="240" w:lineRule="auto"/>
    </w:pPr>
  </w:style>
  <w:style w:type="character" w:customStyle="1" w:styleId="s11">
    <w:name w:val="s11"/>
    <w:basedOn w:val="DefaultParagraphFont"/>
    <w:rsid w:val="00C275F5"/>
  </w:style>
  <w:style w:type="paragraph" w:styleId="Header">
    <w:name w:val="header"/>
    <w:basedOn w:val="Normal"/>
    <w:link w:val="HeaderChar"/>
    <w:uiPriority w:val="99"/>
    <w:unhideWhenUsed/>
    <w:rsid w:val="005100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042"/>
  </w:style>
  <w:style w:type="paragraph" w:styleId="Footer">
    <w:name w:val="footer"/>
    <w:basedOn w:val="Normal"/>
    <w:link w:val="FooterChar"/>
    <w:uiPriority w:val="99"/>
    <w:unhideWhenUsed/>
    <w:rsid w:val="005100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042"/>
  </w:style>
  <w:style w:type="paragraph" w:styleId="BalloonText">
    <w:name w:val="Balloon Text"/>
    <w:basedOn w:val="Normal"/>
    <w:link w:val="BalloonTextChar"/>
    <w:uiPriority w:val="99"/>
    <w:semiHidden/>
    <w:unhideWhenUsed/>
    <w:rsid w:val="00031B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B34"/>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4F/kqIc8+XJP/aEqz1cWhtTIlw==">AMUW2mWUW9CWeZfCUc0DwnFSUh869OzqixPgC9dt8wg2qmcI21M+pc+MZKC5IvVcqhC7EL78aUDGl7Hae6P4ldnE/cvyvqWYnx8Iw1qu3tKcEbI8LixYv8BMBUZmRrCO5on9df1CjTV2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Two Saints Limited</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Glinwood</dc:creator>
  <cp:lastModifiedBy>Helen Whale</cp:lastModifiedBy>
  <cp:revision>2</cp:revision>
  <dcterms:created xsi:type="dcterms:W3CDTF">2020-08-28T08:05:00Z</dcterms:created>
  <dcterms:modified xsi:type="dcterms:W3CDTF">2020-08-28T08:05:00Z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0x0101009A5C36F9BF42174380B4424870DB234C</vt:lpwstr>
  </property>
</Properties>
</file>